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37" w:rsidRPr="00D7343B" w:rsidRDefault="00662744" w:rsidP="00D7343B">
      <w:pPr>
        <w:jc w:val="center"/>
        <w:rPr>
          <w:sz w:val="56"/>
        </w:rPr>
      </w:pPr>
      <w:r>
        <w:rPr>
          <w:sz w:val="56"/>
        </w:rPr>
        <w:t>XX</w:t>
      </w:r>
      <w:r w:rsidR="007744E9">
        <w:rPr>
          <w:rFonts w:hint="eastAsia"/>
          <w:sz w:val="56"/>
        </w:rPr>
        <w:t>苏区红色旅游综合管理平台</w:t>
      </w:r>
    </w:p>
    <w:p w:rsidR="00B20B37" w:rsidRDefault="00B20B37" w:rsidP="00662744">
      <w:pPr>
        <w:pStyle w:val="1"/>
        <w:pageBreakBefore w:val="0"/>
      </w:pPr>
      <w:bookmarkStart w:id="0" w:name="_Toc23239475"/>
      <w:r>
        <w:rPr>
          <w:rFonts w:hint="eastAsia"/>
        </w:rPr>
        <w:t>项目背景</w:t>
      </w:r>
      <w:bookmarkEnd w:id="0"/>
    </w:p>
    <w:p w:rsidR="00560C0F" w:rsidRDefault="006A141F" w:rsidP="009A5165">
      <w:pPr>
        <w:spacing w:line="360" w:lineRule="auto"/>
        <w:ind w:firstLineChars="200" w:firstLine="560"/>
        <w:rPr>
          <w:rFonts w:ascii="宋体" w:hAnsi="宋体" w:cs="宋体"/>
          <w:sz w:val="28"/>
          <w:szCs w:val="28"/>
        </w:rPr>
      </w:pPr>
      <w:r>
        <w:rPr>
          <w:rFonts w:ascii="宋体" w:hAnsi="宋体" w:cs="宋体" w:hint="eastAsia"/>
          <w:sz w:val="28"/>
          <w:szCs w:val="28"/>
        </w:rPr>
        <w:t>在</w:t>
      </w:r>
      <w:r w:rsidRPr="006A141F">
        <w:rPr>
          <w:rFonts w:ascii="宋体" w:hAnsi="宋体" w:cs="宋体" w:hint="eastAsia"/>
          <w:sz w:val="28"/>
          <w:szCs w:val="28"/>
        </w:rPr>
        <w:t>2014年3月</w:t>
      </w:r>
      <w:r w:rsidR="0039346F">
        <w:rPr>
          <w:rFonts w:ascii="宋体" w:hAnsi="宋体" w:cs="宋体" w:hint="eastAsia"/>
          <w:sz w:val="28"/>
          <w:szCs w:val="28"/>
        </w:rPr>
        <w:t>《</w:t>
      </w:r>
      <w:r w:rsidR="0039346F" w:rsidRPr="0039346F">
        <w:rPr>
          <w:rFonts w:ascii="宋体" w:hAnsi="宋体" w:cs="宋体" w:hint="eastAsia"/>
          <w:sz w:val="28"/>
          <w:szCs w:val="28"/>
        </w:rPr>
        <w:t>国务院关于赣闽粤原中央苏区振兴发展规划的批复</w:t>
      </w:r>
      <w:r w:rsidR="0039346F">
        <w:rPr>
          <w:rFonts w:ascii="宋体" w:hAnsi="宋体" w:cs="宋体" w:hint="eastAsia"/>
          <w:sz w:val="28"/>
          <w:szCs w:val="28"/>
        </w:rPr>
        <w:t>》</w:t>
      </w:r>
      <w:r w:rsidR="0039346F" w:rsidRPr="0039346F">
        <w:rPr>
          <w:rFonts w:ascii="宋体" w:hAnsi="宋体" w:cs="宋体" w:hint="eastAsia"/>
          <w:sz w:val="28"/>
          <w:szCs w:val="28"/>
        </w:rPr>
        <w:t>国函〔2014〕32号</w:t>
      </w:r>
      <w:r w:rsidR="0039346F">
        <w:rPr>
          <w:rFonts w:ascii="宋体" w:hAnsi="宋体" w:cs="宋体" w:hint="eastAsia"/>
          <w:sz w:val="28"/>
          <w:szCs w:val="28"/>
        </w:rPr>
        <w:t>中的</w:t>
      </w:r>
      <w:r w:rsidR="00560C0F" w:rsidRPr="00560C0F">
        <w:rPr>
          <w:rFonts w:ascii="宋体" w:hAnsi="宋体" w:cs="宋体" w:hint="eastAsia"/>
          <w:sz w:val="28"/>
          <w:szCs w:val="28"/>
        </w:rPr>
        <w:t>《赣闽粤原中央苏区振兴发展规划》</w:t>
      </w:r>
      <w:r w:rsidR="00B87D45">
        <w:rPr>
          <w:rFonts w:ascii="宋体" w:hAnsi="宋体" w:cs="宋体" w:hint="eastAsia"/>
          <w:sz w:val="28"/>
          <w:szCs w:val="28"/>
        </w:rPr>
        <w:t>指出</w:t>
      </w:r>
      <w:r w:rsidR="00733884">
        <w:rPr>
          <w:rFonts w:ascii="宋体" w:hAnsi="宋体" w:cs="宋体" w:hint="eastAsia"/>
          <w:sz w:val="28"/>
          <w:szCs w:val="28"/>
        </w:rPr>
        <w:t>“</w:t>
      </w:r>
      <w:r w:rsidR="00733884" w:rsidRPr="00733884">
        <w:rPr>
          <w:rFonts w:ascii="宋体" w:hAnsi="宋体" w:cs="宋体" w:hint="eastAsia"/>
          <w:sz w:val="28"/>
          <w:szCs w:val="28"/>
        </w:rPr>
        <w:t>高起点建设一批红色旅游精品景区和经典线路，构建原中央苏区红色旅游圈</w:t>
      </w:r>
      <w:r w:rsidR="00733884">
        <w:rPr>
          <w:rFonts w:ascii="宋体" w:hAnsi="宋体" w:cs="宋体" w:hint="eastAsia"/>
          <w:sz w:val="28"/>
          <w:szCs w:val="28"/>
        </w:rPr>
        <w:t>”的同时“</w:t>
      </w:r>
      <w:r w:rsidR="00733884" w:rsidRPr="00733884">
        <w:rPr>
          <w:rFonts w:ascii="宋体" w:hAnsi="宋体" w:cs="宋体" w:hint="eastAsia"/>
          <w:sz w:val="28"/>
          <w:szCs w:val="28"/>
        </w:rPr>
        <w:t>提升信息化水平。实施数字城市、智慧城市等重大工程，建设数字化城市管理平台。</w:t>
      </w:r>
      <w:r w:rsidR="00733884">
        <w:rPr>
          <w:rFonts w:ascii="宋体" w:hAnsi="宋体" w:cs="宋体" w:hint="eastAsia"/>
          <w:sz w:val="28"/>
          <w:szCs w:val="28"/>
        </w:rPr>
        <w:t>”</w:t>
      </w:r>
    </w:p>
    <w:p w:rsidR="00B24501" w:rsidRDefault="00B24501" w:rsidP="00B24501">
      <w:pPr>
        <w:spacing w:line="360" w:lineRule="auto"/>
        <w:ind w:firstLineChars="200" w:firstLine="560"/>
        <w:rPr>
          <w:rFonts w:ascii="宋体" w:hAnsi="宋体" w:cs="宋体"/>
          <w:sz w:val="28"/>
          <w:szCs w:val="28"/>
        </w:rPr>
      </w:pPr>
      <w:r>
        <w:rPr>
          <w:rFonts w:ascii="宋体" w:hAnsi="宋体" w:cs="宋体" w:hint="eastAsia"/>
          <w:sz w:val="28"/>
          <w:szCs w:val="28"/>
        </w:rPr>
        <w:t>在2015年8月国务院正式印发《促进大数据发展行动纲要》，全面阐述了我国发展大数据产业的意义、目标、任务和政策，为我国大数据应用、产业和技术的发展提供了行动指南，此纲要的出台标志着大数据产业已被提升为国家战略高度。</w:t>
      </w:r>
    </w:p>
    <w:p w:rsidR="00B24501" w:rsidRPr="00B24501" w:rsidRDefault="00B24501" w:rsidP="00B24501">
      <w:pPr>
        <w:spacing w:line="360" w:lineRule="auto"/>
        <w:ind w:firstLineChars="200" w:firstLine="560"/>
        <w:rPr>
          <w:rFonts w:ascii="宋体" w:hAnsi="宋体" w:cs="宋体"/>
          <w:sz w:val="28"/>
          <w:szCs w:val="28"/>
        </w:rPr>
      </w:pPr>
      <w:r>
        <w:rPr>
          <w:rFonts w:ascii="宋体" w:hAnsi="宋体" w:cs="宋体" w:hint="eastAsia"/>
          <w:sz w:val="28"/>
          <w:szCs w:val="28"/>
        </w:rPr>
        <w:t>2017年10月习近平在党的十九大报告中，提出要“善于运用互联网技术和信息化手段开展工作”，“加强互联网内容建设，建立网络综合治理体系”，要“推动互联网、大数据、人工智能和实体经济深度融合”，指出了我国大数据发展重点方向。</w:t>
      </w:r>
    </w:p>
    <w:p w:rsidR="00B20B37" w:rsidRDefault="00B20B37" w:rsidP="00B20B37">
      <w:pPr>
        <w:pStyle w:val="1"/>
      </w:pPr>
      <w:bookmarkStart w:id="1" w:name="_Toc23239479"/>
      <w:r>
        <w:rPr>
          <w:rFonts w:hint="eastAsia"/>
        </w:rPr>
        <w:lastRenderedPageBreak/>
        <w:t>建设目标</w:t>
      </w:r>
      <w:bookmarkEnd w:id="1"/>
    </w:p>
    <w:p w:rsidR="002F1B56" w:rsidRDefault="002F1B56" w:rsidP="00144F23">
      <w:pPr>
        <w:spacing w:line="360" w:lineRule="auto"/>
        <w:ind w:firstLineChars="200" w:firstLine="560"/>
        <w:rPr>
          <w:rFonts w:ascii="宋体" w:hAnsi="宋体" w:cs="宋体"/>
          <w:sz w:val="28"/>
          <w:szCs w:val="28"/>
        </w:rPr>
      </w:pPr>
      <w:r w:rsidRPr="002F1B56">
        <w:rPr>
          <w:rFonts w:ascii="宋体" w:hAnsi="宋体" w:cs="宋体" w:hint="eastAsia"/>
          <w:sz w:val="28"/>
          <w:szCs w:val="28"/>
        </w:rPr>
        <w:t>围绕“一部手机游</w:t>
      </w:r>
      <w:r w:rsidR="003B3A27">
        <w:rPr>
          <w:rFonts w:ascii="宋体" w:hAnsi="宋体" w:cs="宋体" w:hint="eastAsia"/>
          <w:sz w:val="28"/>
          <w:szCs w:val="28"/>
        </w:rPr>
        <w:t>X</w:t>
      </w:r>
      <w:r w:rsidR="003B3A27">
        <w:rPr>
          <w:rFonts w:ascii="宋体" w:hAnsi="宋体" w:cs="宋体"/>
          <w:sz w:val="28"/>
          <w:szCs w:val="28"/>
        </w:rPr>
        <w:t>X</w:t>
      </w:r>
      <w:r w:rsidRPr="002F1B56">
        <w:rPr>
          <w:rFonts w:ascii="宋体" w:hAnsi="宋体" w:cs="宋体" w:hint="eastAsia"/>
          <w:sz w:val="28"/>
          <w:szCs w:val="28"/>
        </w:rPr>
        <w:t>”建设目标，积极运用现代数字技术，实现为游客打造“品质享受、权威保障、便捷体验”自由出行旅游体验。切实推动旅游业产品业态创新、发展模式变革、服务效能提高，提升实体经济创新力和生产力，促进旅游业转型升级，实现“旅游体验自由自在，管理服务无处不在”。</w:t>
      </w:r>
    </w:p>
    <w:p w:rsidR="00E70583" w:rsidRDefault="00E70583" w:rsidP="00144F23">
      <w:pPr>
        <w:spacing w:line="360" w:lineRule="auto"/>
        <w:ind w:firstLineChars="200" w:firstLine="560"/>
        <w:rPr>
          <w:rFonts w:ascii="宋体" w:hAnsi="宋体" w:cs="宋体"/>
          <w:sz w:val="28"/>
          <w:szCs w:val="28"/>
        </w:rPr>
      </w:pPr>
      <w:r w:rsidRPr="00E70583">
        <w:rPr>
          <w:rFonts w:ascii="宋体" w:hAnsi="宋体" w:cs="宋体" w:hint="eastAsia"/>
          <w:sz w:val="28"/>
          <w:szCs w:val="28"/>
        </w:rPr>
        <w:t>通过项目的建设，促进景区旅游资源的整合，加强景区旅游的管理和监督，规范市场，进而为游客提供的一站式平台体验以及更加规范、安全的旅游服务，推进旅游景点充分利用信息科技手段，提高景点的文化与历史内涵的呈现水平。</w:t>
      </w:r>
    </w:p>
    <w:p w:rsidR="00144F23" w:rsidRPr="00144F23" w:rsidRDefault="00144F23" w:rsidP="00144F23">
      <w:pPr>
        <w:spacing w:line="360" w:lineRule="auto"/>
        <w:ind w:firstLineChars="200" w:firstLine="560"/>
        <w:rPr>
          <w:rFonts w:ascii="宋体" w:hAnsi="宋体" w:cs="宋体"/>
          <w:sz w:val="28"/>
          <w:szCs w:val="28"/>
        </w:rPr>
      </w:pPr>
      <w:r w:rsidRPr="00144F23">
        <w:rPr>
          <w:rFonts w:ascii="宋体" w:hAnsi="宋体" w:cs="宋体" w:hint="eastAsia"/>
          <w:sz w:val="28"/>
          <w:szCs w:val="28"/>
        </w:rPr>
        <w:t>1.让旅游者充分享受现代科技带来的便捷、安全的旅游乐趣；</w:t>
      </w:r>
    </w:p>
    <w:p w:rsidR="00144F23" w:rsidRPr="00144F23" w:rsidRDefault="00144F23" w:rsidP="00144F23">
      <w:pPr>
        <w:spacing w:line="360" w:lineRule="auto"/>
        <w:ind w:firstLineChars="200" w:firstLine="560"/>
        <w:rPr>
          <w:rFonts w:ascii="宋体" w:hAnsi="宋体" w:cs="宋体"/>
          <w:sz w:val="28"/>
          <w:szCs w:val="28"/>
        </w:rPr>
      </w:pPr>
      <w:r w:rsidRPr="00144F23">
        <w:rPr>
          <w:rFonts w:ascii="宋体" w:hAnsi="宋体" w:cs="宋体" w:hint="eastAsia"/>
          <w:sz w:val="28"/>
          <w:szCs w:val="28"/>
        </w:rPr>
        <w:t>2.建立安全、智慧、规范、高效、经济的管理运行体系；</w:t>
      </w:r>
    </w:p>
    <w:p w:rsidR="00144F23" w:rsidRPr="00144F23" w:rsidRDefault="00144F23" w:rsidP="00144F23">
      <w:pPr>
        <w:spacing w:line="360" w:lineRule="auto"/>
        <w:ind w:firstLineChars="200" w:firstLine="560"/>
        <w:rPr>
          <w:rFonts w:ascii="宋体" w:hAnsi="宋体" w:cs="宋体"/>
          <w:sz w:val="28"/>
          <w:szCs w:val="28"/>
        </w:rPr>
      </w:pPr>
      <w:r w:rsidRPr="00144F23">
        <w:rPr>
          <w:rFonts w:ascii="宋体" w:hAnsi="宋体" w:cs="宋体" w:hint="eastAsia"/>
          <w:sz w:val="28"/>
          <w:szCs w:val="28"/>
        </w:rPr>
        <w:t>3.建立旅游资源信息的共享、交换、互动系统；</w:t>
      </w:r>
    </w:p>
    <w:p w:rsidR="00144F23" w:rsidRPr="00144F23" w:rsidRDefault="00144F23" w:rsidP="00144F23">
      <w:pPr>
        <w:spacing w:line="360" w:lineRule="auto"/>
        <w:ind w:firstLineChars="200" w:firstLine="560"/>
        <w:rPr>
          <w:rFonts w:ascii="宋体" w:hAnsi="宋体" w:cs="宋体"/>
          <w:sz w:val="28"/>
          <w:szCs w:val="28"/>
        </w:rPr>
      </w:pPr>
      <w:r w:rsidRPr="00144F23">
        <w:rPr>
          <w:rFonts w:ascii="宋体" w:hAnsi="宋体" w:cs="宋体" w:hint="eastAsia"/>
          <w:sz w:val="28"/>
          <w:szCs w:val="28"/>
        </w:rPr>
        <w:t>4.有效降低旅游资源的管理成本，提高旅游景点的开放效率；</w:t>
      </w:r>
    </w:p>
    <w:p w:rsidR="00144F23" w:rsidRDefault="00144F23" w:rsidP="00144F23">
      <w:pPr>
        <w:spacing w:line="360" w:lineRule="auto"/>
        <w:ind w:firstLineChars="200" w:firstLine="560"/>
        <w:rPr>
          <w:rFonts w:ascii="宋体" w:hAnsi="宋体" w:cs="宋体"/>
          <w:sz w:val="28"/>
          <w:szCs w:val="28"/>
        </w:rPr>
      </w:pPr>
      <w:r w:rsidRPr="00144F23">
        <w:rPr>
          <w:rFonts w:ascii="宋体" w:hAnsi="宋体" w:cs="宋体" w:hint="eastAsia"/>
          <w:sz w:val="28"/>
          <w:szCs w:val="28"/>
        </w:rPr>
        <w:t>5.有效降低旅游者多余的旅游成本，让游客玩得开心、玩得经济，增强旅游体验。</w:t>
      </w:r>
    </w:p>
    <w:p w:rsidR="00576841" w:rsidRPr="00576841" w:rsidRDefault="00576841" w:rsidP="00576841">
      <w:pPr>
        <w:pStyle w:val="2"/>
      </w:pPr>
      <w:bookmarkStart w:id="2" w:name="_Toc23239480"/>
      <w:r w:rsidRPr="00576841">
        <w:rPr>
          <w:rFonts w:hint="eastAsia"/>
        </w:rPr>
        <w:t>服务游客</w:t>
      </w:r>
      <w:bookmarkEnd w:id="2"/>
    </w:p>
    <w:p w:rsidR="00576841" w:rsidRPr="00576841" w:rsidRDefault="00576841" w:rsidP="00576841">
      <w:pPr>
        <w:spacing w:line="360" w:lineRule="auto"/>
        <w:ind w:firstLineChars="200" w:firstLine="560"/>
        <w:rPr>
          <w:rFonts w:ascii="宋体" w:hAnsi="宋体" w:cs="宋体"/>
          <w:sz w:val="28"/>
          <w:szCs w:val="28"/>
        </w:rPr>
      </w:pPr>
      <w:r w:rsidRPr="00576841">
        <w:rPr>
          <w:rFonts w:ascii="宋体" w:hAnsi="宋体" w:cs="宋体" w:hint="eastAsia"/>
          <w:sz w:val="28"/>
          <w:szCs w:val="28"/>
        </w:rPr>
        <w:t>通过</w:t>
      </w:r>
      <w:r w:rsidR="007744E9">
        <w:rPr>
          <w:rFonts w:ascii="宋体" w:hAnsi="宋体" w:cs="宋体" w:hint="eastAsia"/>
          <w:sz w:val="28"/>
          <w:szCs w:val="28"/>
        </w:rPr>
        <w:t>苏区红色旅游综合管理平台</w:t>
      </w:r>
      <w:r w:rsidRPr="00576841">
        <w:rPr>
          <w:rFonts w:ascii="宋体" w:hAnsi="宋体" w:cs="宋体" w:hint="eastAsia"/>
          <w:sz w:val="28"/>
          <w:szCs w:val="28"/>
        </w:rPr>
        <w:t>建设，将旅游带动地区经济发展所涵盖的六大元素（即：行、食、住、游、娱、购）进行有序的整合，为游客提供便捷的服务，使旅游经济效应最大化。</w:t>
      </w:r>
    </w:p>
    <w:p w:rsidR="00576841" w:rsidRPr="00576841" w:rsidRDefault="00576841" w:rsidP="00576841">
      <w:pPr>
        <w:pStyle w:val="2"/>
      </w:pPr>
      <w:bookmarkStart w:id="3" w:name="_Toc23239481"/>
      <w:r w:rsidRPr="00576841">
        <w:rPr>
          <w:rFonts w:hint="eastAsia"/>
        </w:rPr>
        <w:lastRenderedPageBreak/>
        <w:t>服务主管单位</w:t>
      </w:r>
      <w:bookmarkEnd w:id="3"/>
    </w:p>
    <w:p w:rsidR="00576841" w:rsidRPr="00576841" w:rsidRDefault="00576841" w:rsidP="00576841">
      <w:pPr>
        <w:spacing w:line="360" w:lineRule="auto"/>
        <w:ind w:firstLineChars="200" w:firstLine="560"/>
        <w:rPr>
          <w:rFonts w:ascii="宋体" w:hAnsi="宋体" w:cs="宋体"/>
          <w:sz w:val="28"/>
          <w:szCs w:val="28"/>
        </w:rPr>
      </w:pPr>
      <w:r w:rsidRPr="00576841">
        <w:rPr>
          <w:rFonts w:ascii="宋体" w:hAnsi="宋体" w:cs="宋体" w:hint="eastAsia"/>
          <w:sz w:val="28"/>
          <w:szCs w:val="28"/>
        </w:rPr>
        <w:t>通过</w:t>
      </w:r>
      <w:r w:rsidR="007744E9">
        <w:rPr>
          <w:rFonts w:ascii="宋体" w:hAnsi="宋体" w:cs="宋体" w:hint="eastAsia"/>
          <w:sz w:val="28"/>
          <w:szCs w:val="28"/>
        </w:rPr>
        <w:t>苏区红色旅游综合管理平台</w:t>
      </w:r>
      <w:r w:rsidRPr="00576841">
        <w:rPr>
          <w:rFonts w:ascii="宋体" w:hAnsi="宋体" w:cs="宋体" w:hint="eastAsia"/>
          <w:sz w:val="28"/>
          <w:szCs w:val="28"/>
        </w:rPr>
        <w:t>建设，提高旅游生态环境</w:t>
      </w:r>
      <w:r w:rsidR="0044683D">
        <w:rPr>
          <w:rFonts w:ascii="宋体" w:hAnsi="宋体" w:cs="宋体" w:hint="eastAsia"/>
          <w:sz w:val="28"/>
          <w:szCs w:val="28"/>
        </w:rPr>
        <w:t>监测和</w:t>
      </w:r>
      <w:r w:rsidRPr="00576841">
        <w:rPr>
          <w:rFonts w:ascii="宋体" w:hAnsi="宋体" w:cs="宋体" w:hint="eastAsia"/>
          <w:sz w:val="28"/>
          <w:szCs w:val="28"/>
        </w:rPr>
        <w:t>保护的能力，提高对游客及工作人员的安全</w:t>
      </w:r>
      <w:r w:rsidR="008861F1">
        <w:rPr>
          <w:rFonts w:ascii="宋体" w:hAnsi="宋体" w:cs="宋体" w:hint="eastAsia"/>
          <w:sz w:val="28"/>
          <w:szCs w:val="28"/>
        </w:rPr>
        <w:t>监测</w:t>
      </w:r>
      <w:r w:rsidRPr="00576841">
        <w:rPr>
          <w:rFonts w:ascii="宋体" w:hAnsi="宋体" w:cs="宋体" w:hint="eastAsia"/>
          <w:sz w:val="28"/>
          <w:szCs w:val="28"/>
        </w:rPr>
        <w:t>和保护能力，提高对</w:t>
      </w:r>
      <w:r>
        <w:rPr>
          <w:rFonts w:ascii="宋体" w:hAnsi="宋体" w:cs="宋体" w:hint="eastAsia"/>
          <w:sz w:val="28"/>
          <w:szCs w:val="28"/>
        </w:rPr>
        <w:t>景区</w:t>
      </w:r>
      <w:r w:rsidRPr="00576841">
        <w:rPr>
          <w:rFonts w:ascii="宋体" w:hAnsi="宋体" w:cs="宋体" w:hint="eastAsia"/>
          <w:sz w:val="28"/>
          <w:szCs w:val="28"/>
        </w:rPr>
        <w:t>综合管理监控能力，提高旅游业务的营销和服务能力。</w:t>
      </w:r>
    </w:p>
    <w:p w:rsidR="00576841" w:rsidRPr="00576841" w:rsidRDefault="00576841" w:rsidP="00DC653C">
      <w:pPr>
        <w:pStyle w:val="2"/>
      </w:pPr>
      <w:bookmarkStart w:id="4" w:name="_Toc23239482"/>
      <w:r w:rsidRPr="00576841">
        <w:rPr>
          <w:rFonts w:hint="eastAsia"/>
        </w:rPr>
        <w:t>服务商家</w:t>
      </w:r>
      <w:bookmarkEnd w:id="4"/>
    </w:p>
    <w:p w:rsidR="00576841" w:rsidRDefault="00576841" w:rsidP="00576841">
      <w:pPr>
        <w:spacing w:line="360" w:lineRule="auto"/>
        <w:ind w:firstLineChars="200" w:firstLine="560"/>
        <w:rPr>
          <w:rFonts w:ascii="宋体" w:hAnsi="宋体" w:cs="宋体"/>
          <w:sz w:val="28"/>
          <w:szCs w:val="28"/>
        </w:rPr>
      </w:pPr>
      <w:r w:rsidRPr="00576841">
        <w:rPr>
          <w:rFonts w:ascii="宋体" w:hAnsi="宋体" w:cs="宋体" w:hint="eastAsia"/>
          <w:sz w:val="28"/>
          <w:szCs w:val="28"/>
        </w:rPr>
        <w:t>通过</w:t>
      </w:r>
      <w:r w:rsidR="007744E9">
        <w:rPr>
          <w:rFonts w:ascii="宋体" w:hAnsi="宋体" w:cs="宋体" w:hint="eastAsia"/>
          <w:sz w:val="28"/>
          <w:szCs w:val="28"/>
        </w:rPr>
        <w:t>苏区红色旅游综合管理平台</w:t>
      </w:r>
      <w:r w:rsidRPr="00576841">
        <w:rPr>
          <w:rFonts w:ascii="宋体" w:hAnsi="宋体" w:cs="宋体" w:hint="eastAsia"/>
          <w:sz w:val="28"/>
          <w:szCs w:val="28"/>
        </w:rPr>
        <w:t>建设，使</w:t>
      </w:r>
      <w:r w:rsidR="00DC653C">
        <w:rPr>
          <w:rFonts w:ascii="宋体" w:hAnsi="宋体" w:cs="宋体" w:hint="eastAsia"/>
          <w:sz w:val="28"/>
          <w:szCs w:val="28"/>
        </w:rPr>
        <w:t>景</w:t>
      </w:r>
      <w:r w:rsidRPr="00576841">
        <w:rPr>
          <w:rFonts w:ascii="宋体" w:hAnsi="宋体" w:cs="宋体" w:hint="eastAsia"/>
          <w:sz w:val="28"/>
          <w:szCs w:val="28"/>
        </w:rPr>
        <w:t>区商家经营与旅游内容更有效的进行结合，拓展</w:t>
      </w:r>
      <w:r w:rsidR="00DC653C">
        <w:rPr>
          <w:rFonts w:ascii="宋体" w:hAnsi="宋体" w:cs="宋体" w:hint="eastAsia"/>
          <w:sz w:val="28"/>
          <w:szCs w:val="28"/>
        </w:rPr>
        <w:t>景</w:t>
      </w:r>
      <w:r w:rsidRPr="00576841">
        <w:rPr>
          <w:rFonts w:ascii="宋体" w:hAnsi="宋体" w:cs="宋体" w:hint="eastAsia"/>
          <w:sz w:val="28"/>
          <w:szCs w:val="28"/>
        </w:rPr>
        <w:t>区商家的营销宣传渠道，为其发展创造更多机遇。</w:t>
      </w:r>
    </w:p>
    <w:p w:rsidR="00B20B37" w:rsidRDefault="00B20B37" w:rsidP="00B20B37">
      <w:pPr>
        <w:pStyle w:val="1"/>
      </w:pPr>
      <w:bookmarkStart w:id="5" w:name="_Toc23239512"/>
      <w:r>
        <w:rPr>
          <w:rFonts w:hint="eastAsia"/>
        </w:rPr>
        <w:lastRenderedPageBreak/>
        <w:t>建设内容</w:t>
      </w:r>
      <w:bookmarkEnd w:id="5"/>
    </w:p>
    <w:p w:rsidR="00704391" w:rsidRPr="00704391" w:rsidRDefault="00704391" w:rsidP="00704391">
      <w:pPr>
        <w:spacing w:line="360" w:lineRule="auto"/>
        <w:ind w:firstLineChars="225" w:firstLine="630"/>
        <w:rPr>
          <w:rFonts w:ascii="宋体" w:hAnsi="宋体" w:cs="宋体"/>
          <w:sz w:val="28"/>
          <w:szCs w:val="28"/>
        </w:rPr>
      </w:pPr>
      <w:r w:rsidRPr="00704391">
        <w:rPr>
          <w:rFonts w:ascii="宋体" w:hAnsi="宋体" w:cs="宋体" w:hint="eastAsia"/>
          <w:sz w:val="28"/>
          <w:szCs w:val="28"/>
        </w:rPr>
        <w:t>依托省电子政务云、政务公共支撑平台，采集各地信息、交通等公共服务的基础数据，融合政务数据和连接政务服务民生平台，以小程序+公众号为载体。</w:t>
      </w:r>
      <w:r w:rsidR="007744E9">
        <w:rPr>
          <w:rFonts w:ascii="宋体" w:hAnsi="宋体" w:cs="宋体" w:hint="eastAsia"/>
          <w:sz w:val="28"/>
          <w:szCs w:val="28"/>
        </w:rPr>
        <w:t>苏区红色旅游综合管理平台</w:t>
      </w:r>
      <w:r w:rsidRPr="00704391">
        <w:rPr>
          <w:rFonts w:ascii="宋体" w:hAnsi="宋体" w:cs="宋体" w:hint="eastAsia"/>
          <w:sz w:val="28"/>
          <w:szCs w:val="28"/>
        </w:rPr>
        <w:t>全面建成之后，将由一个大数据中心（大数据旅游大脑），一个综合管理平台，一个综合服务平台，多个子系统，一套运行维护体系构成，在</w:t>
      </w:r>
      <w:r w:rsidR="00396F04">
        <w:rPr>
          <w:rFonts w:ascii="宋体" w:hAnsi="宋体" w:cs="宋体" w:hint="eastAsia"/>
          <w:sz w:val="28"/>
          <w:szCs w:val="28"/>
        </w:rPr>
        <w:t>苏区红色</w:t>
      </w:r>
      <w:r w:rsidRPr="00704391">
        <w:rPr>
          <w:rFonts w:ascii="宋体" w:hAnsi="宋体" w:cs="宋体" w:hint="eastAsia"/>
          <w:sz w:val="28"/>
          <w:szCs w:val="28"/>
        </w:rPr>
        <w:t>旅游领导小组统一领导和协调下完成</w:t>
      </w:r>
      <w:r w:rsidR="00396F04">
        <w:rPr>
          <w:rFonts w:ascii="宋体" w:hAnsi="宋体" w:cs="宋体" w:hint="eastAsia"/>
          <w:sz w:val="28"/>
          <w:szCs w:val="28"/>
        </w:rPr>
        <w:t>苏区红色</w:t>
      </w:r>
      <w:r w:rsidRPr="00704391">
        <w:rPr>
          <w:rFonts w:ascii="宋体" w:hAnsi="宋体" w:cs="宋体" w:hint="eastAsia"/>
          <w:sz w:val="28"/>
          <w:szCs w:val="28"/>
        </w:rPr>
        <w:t>旅游的管理、服务和营销运营。</w:t>
      </w:r>
    </w:p>
    <w:p w:rsidR="00704391" w:rsidRDefault="00704391" w:rsidP="00A8579B">
      <w:pPr>
        <w:pStyle w:val="2"/>
      </w:pPr>
      <w:bookmarkStart w:id="6" w:name="_Toc23239513"/>
      <w:r>
        <w:rPr>
          <w:rFonts w:hint="eastAsia"/>
        </w:rPr>
        <w:t>旅游公共服务平台</w:t>
      </w:r>
      <w:bookmarkEnd w:id="6"/>
    </w:p>
    <w:p w:rsidR="004F53FF" w:rsidRDefault="00704391" w:rsidP="00A8579B">
      <w:pPr>
        <w:spacing w:line="360" w:lineRule="auto"/>
        <w:ind w:firstLineChars="225" w:firstLine="630"/>
        <w:rPr>
          <w:rFonts w:ascii="宋体" w:hAnsi="宋体" w:cs="宋体"/>
          <w:sz w:val="28"/>
          <w:szCs w:val="28"/>
        </w:rPr>
      </w:pPr>
      <w:r w:rsidRPr="00A8579B">
        <w:rPr>
          <w:rFonts w:ascii="宋体" w:hAnsi="宋体" w:cs="宋体" w:hint="eastAsia"/>
          <w:sz w:val="28"/>
          <w:szCs w:val="28"/>
        </w:rPr>
        <w:t>通过“品质享受、权威保障、便捷体验”</w:t>
      </w:r>
      <w:r w:rsidR="003B3A27" w:rsidRPr="003B3A27">
        <w:rPr>
          <w:rFonts w:ascii="宋体" w:hAnsi="宋体" w:cs="宋体" w:hint="eastAsia"/>
          <w:sz w:val="28"/>
          <w:szCs w:val="28"/>
        </w:rPr>
        <w:t xml:space="preserve"> </w:t>
      </w:r>
      <w:r w:rsidR="003B3A27" w:rsidRPr="00A8579B">
        <w:rPr>
          <w:rFonts w:ascii="宋体" w:hAnsi="宋体" w:cs="宋体" w:hint="eastAsia"/>
          <w:sz w:val="28"/>
          <w:szCs w:val="28"/>
        </w:rPr>
        <w:t>旅游综合</w:t>
      </w:r>
      <w:r w:rsidRPr="00A8579B">
        <w:rPr>
          <w:rFonts w:ascii="宋体" w:hAnsi="宋体" w:cs="宋体" w:hint="eastAsia"/>
          <w:sz w:val="28"/>
          <w:szCs w:val="28"/>
        </w:rPr>
        <w:t>服务平台的建设，将符合条件的景区、酒店住宿、餐饮美食、旅行社、娱乐休闲、康养等涉旅要素企业纳入平台，建立和持续完善包括导游导览、厕所、停车场等旅游公共服务基础资源和能力的接入。</w:t>
      </w:r>
    </w:p>
    <w:p w:rsidR="00704391" w:rsidRPr="00A8579B" w:rsidRDefault="00704391" w:rsidP="00A8579B">
      <w:pPr>
        <w:spacing w:line="360" w:lineRule="auto"/>
        <w:ind w:firstLineChars="225" w:firstLine="630"/>
        <w:rPr>
          <w:rFonts w:ascii="宋体" w:hAnsi="宋体" w:cs="宋体"/>
          <w:sz w:val="28"/>
          <w:szCs w:val="28"/>
        </w:rPr>
      </w:pPr>
      <w:r w:rsidRPr="00A8579B">
        <w:rPr>
          <w:rFonts w:ascii="宋体" w:hAnsi="宋体" w:cs="宋体" w:hint="eastAsia"/>
          <w:sz w:val="28"/>
          <w:szCs w:val="28"/>
        </w:rPr>
        <w:t>以游客通过微信公众号、小程序</w:t>
      </w:r>
      <w:r w:rsidR="00047E49">
        <w:rPr>
          <w:rFonts w:ascii="宋体" w:hAnsi="宋体" w:cs="宋体" w:hint="eastAsia"/>
          <w:sz w:val="28"/>
          <w:szCs w:val="28"/>
        </w:rPr>
        <w:t>、A</w:t>
      </w:r>
      <w:r w:rsidR="00047E49">
        <w:rPr>
          <w:rFonts w:ascii="宋体" w:hAnsi="宋体" w:cs="宋体"/>
          <w:sz w:val="28"/>
          <w:szCs w:val="28"/>
        </w:rPr>
        <w:t>PP</w:t>
      </w:r>
      <w:r w:rsidRPr="00A8579B">
        <w:rPr>
          <w:rFonts w:ascii="宋体" w:hAnsi="宋体" w:cs="宋体" w:hint="eastAsia"/>
          <w:sz w:val="28"/>
          <w:szCs w:val="28"/>
        </w:rPr>
        <w:t>等载体为游客提供包括旅游信息服务、旅游体验服务、智慧旅游体验等，实现找美食、酒店、文化演出和活动，厕所、商品/服务预订、导游导览、AI客服、全景漫游、一键投诉、行程定制、服务评价、AR发现、攻略游记、旅游资讯等功能和服务，结合游客行为分析、大数据挖掘等建立针对不同游客群体的智能推荐，为游客提供游前、游中、游后的无处不在的精准服务。通过引导游客旅游消费行为，反向促进和引导涉旅企业提升服务意识和服务水平，形成政府引导、市场参与、游客线下体验发展模</w:t>
      </w:r>
      <w:r w:rsidRPr="00A8579B">
        <w:rPr>
          <w:rFonts w:ascii="宋体" w:hAnsi="宋体" w:cs="宋体" w:hint="eastAsia"/>
          <w:sz w:val="28"/>
          <w:szCs w:val="28"/>
        </w:rPr>
        <w:lastRenderedPageBreak/>
        <w:t>式，让非景点游、自助游、自驾游、乡村游等更加“触手可及”。</w:t>
      </w:r>
    </w:p>
    <w:p w:rsidR="00E52697" w:rsidRPr="00E52697" w:rsidRDefault="001961DD" w:rsidP="00E148AD">
      <w:pPr>
        <w:pStyle w:val="3"/>
      </w:pPr>
      <w:bookmarkStart w:id="7" w:name="_Toc317671146"/>
      <w:bookmarkStart w:id="8" w:name="_Toc23239514"/>
      <w:bookmarkEnd w:id="7"/>
      <w:r w:rsidRPr="001961DD">
        <w:rPr>
          <w:rFonts w:hint="eastAsia"/>
        </w:rPr>
        <w:t>综合预定门户</w:t>
      </w:r>
      <w:bookmarkEnd w:id="8"/>
    </w:p>
    <w:p w:rsidR="00E52697" w:rsidRDefault="0094166A" w:rsidP="00E148AD">
      <w:pPr>
        <w:spacing w:line="360" w:lineRule="auto"/>
        <w:ind w:firstLineChars="225" w:firstLine="630"/>
        <w:rPr>
          <w:rFonts w:ascii="宋体" w:hAnsi="宋体" w:cs="宋体"/>
          <w:sz w:val="28"/>
          <w:szCs w:val="28"/>
        </w:rPr>
      </w:pPr>
      <w:r>
        <w:rPr>
          <w:rFonts w:ascii="宋体" w:hAnsi="宋体" w:cs="宋体" w:hint="eastAsia"/>
          <w:sz w:val="28"/>
          <w:szCs w:val="28"/>
        </w:rPr>
        <w:t>通过与商户网站系统对接的方式，</w:t>
      </w:r>
      <w:r w:rsidR="00E52697" w:rsidRPr="00E52697">
        <w:rPr>
          <w:rFonts w:ascii="宋体" w:hAnsi="宋体" w:cs="宋体" w:hint="eastAsia"/>
          <w:sz w:val="28"/>
          <w:szCs w:val="28"/>
        </w:rPr>
        <w:t>提供</w:t>
      </w:r>
      <w:r w:rsidR="00E52697">
        <w:rPr>
          <w:rFonts w:ascii="宋体" w:hAnsi="宋体" w:cs="宋体" w:hint="eastAsia"/>
          <w:sz w:val="28"/>
          <w:szCs w:val="28"/>
        </w:rPr>
        <w:t>苏区</w:t>
      </w:r>
      <w:r w:rsidR="00E52697" w:rsidRPr="00E52697">
        <w:rPr>
          <w:rFonts w:ascii="宋体" w:hAnsi="宋体" w:cs="宋体"/>
          <w:sz w:val="28"/>
          <w:szCs w:val="28"/>
        </w:rPr>
        <w:t>商户网站频道</w:t>
      </w:r>
      <w:r w:rsidR="00E52697" w:rsidRPr="00E52697">
        <w:rPr>
          <w:rFonts w:ascii="宋体" w:hAnsi="宋体" w:cs="宋体" w:hint="eastAsia"/>
          <w:sz w:val="28"/>
          <w:szCs w:val="28"/>
        </w:rPr>
        <w:t>，</w:t>
      </w:r>
      <w:r w:rsidR="00E52697" w:rsidRPr="00E52697">
        <w:rPr>
          <w:rFonts w:ascii="宋体" w:hAnsi="宋体" w:cs="宋体"/>
          <w:sz w:val="28"/>
          <w:szCs w:val="28"/>
        </w:rPr>
        <w:t>体现商家的简介、资质、特色菜点、相关荣誉、甚至内设或房间的全景式动画展示，并能够在指定频道发布可预定的套餐规格、就餐人数、详细菜谱、价位、折扣方式、预定开放时间、每天预定的数量等信息。游客在</w:t>
      </w:r>
      <w:r w:rsidR="00E52697" w:rsidRPr="00E52697">
        <w:rPr>
          <w:rFonts w:ascii="宋体" w:hAnsi="宋体" w:cs="宋体" w:hint="eastAsia"/>
          <w:sz w:val="28"/>
          <w:szCs w:val="28"/>
        </w:rPr>
        <w:t>通过网站或智能终端设备</w:t>
      </w:r>
      <w:r w:rsidR="00E52697" w:rsidRPr="00E52697">
        <w:rPr>
          <w:rFonts w:ascii="宋体" w:hAnsi="宋体" w:cs="宋体"/>
          <w:sz w:val="28"/>
          <w:szCs w:val="28"/>
        </w:rPr>
        <w:t>可</w:t>
      </w:r>
      <w:r w:rsidR="00E52697" w:rsidRPr="00E52697">
        <w:rPr>
          <w:rFonts w:ascii="宋体" w:hAnsi="宋体" w:cs="宋体" w:hint="eastAsia"/>
          <w:sz w:val="28"/>
          <w:szCs w:val="28"/>
        </w:rPr>
        <w:t>实现细节预定</w:t>
      </w:r>
      <w:r w:rsidR="00E52697" w:rsidRPr="00E52697">
        <w:rPr>
          <w:rFonts w:ascii="宋体" w:hAnsi="宋体" w:cs="宋体"/>
          <w:sz w:val="28"/>
          <w:szCs w:val="28"/>
        </w:rPr>
        <w:t>等，最后进行费用的在线实时支付环节。收到预定信息后，商家将及时通过必要的联系方式与游客进行反馈或确认</w:t>
      </w:r>
    </w:p>
    <w:p w:rsidR="001961DD" w:rsidRPr="001961DD" w:rsidRDefault="001961DD" w:rsidP="001961DD">
      <w:pPr>
        <w:spacing w:line="360" w:lineRule="auto"/>
        <w:ind w:firstLineChars="225" w:firstLine="630"/>
        <w:rPr>
          <w:rFonts w:ascii="宋体" w:hAnsi="宋体" w:cs="宋体"/>
          <w:sz w:val="28"/>
          <w:szCs w:val="28"/>
        </w:rPr>
      </w:pPr>
      <w:r w:rsidRPr="001961DD">
        <w:rPr>
          <w:rFonts w:ascii="宋体" w:hAnsi="宋体" w:cs="宋体" w:hint="eastAsia"/>
          <w:sz w:val="28"/>
          <w:szCs w:val="28"/>
        </w:rPr>
        <w:t>综合预定门户是在传统的消费运营模式基础上，积极拓展网络空间，以打造景区品牌为宗旨，以服务景区游客为目标，以景区门户网站为平台，充分整合当地的旅行社和吃、住、行、游、购、玩等资源，采用一站式预定门户，创造互惠互利的网络经济模式，带动旅游相关产业经济的增长。</w:t>
      </w:r>
    </w:p>
    <w:p w:rsidR="001961DD" w:rsidRPr="00DD367C" w:rsidRDefault="00DD367C" w:rsidP="00DD367C">
      <w:pPr>
        <w:spacing w:line="360" w:lineRule="auto"/>
        <w:ind w:firstLineChars="225" w:firstLine="630"/>
        <w:rPr>
          <w:rFonts w:ascii="宋体" w:hAnsi="宋体" w:cs="宋体"/>
          <w:sz w:val="28"/>
          <w:szCs w:val="28"/>
        </w:rPr>
      </w:pPr>
      <w:bookmarkStart w:id="9" w:name="_Toc23239515"/>
      <w:r w:rsidRPr="001961DD">
        <w:rPr>
          <w:rFonts w:ascii="宋体" w:hAnsi="宋体" w:cs="宋体" w:hint="eastAsia"/>
          <w:sz w:val="28"/>
          <w:szCs w:val="28"/>
        </w:rPr>
        <w:t>综合预定门户系统</w:t>
      </w:r>
      <w:r>
        <w:rPr>
          <w:rFonts w:ascii="宋体" w:hAnsi="宋体" w:cs="宋体" w:hint="eastAsia"/>
          <w:sz w:val="28"/>
          <w:szCs w:val="28"/>
        </w:rPr>
        <w:t>功能包括</w:t>
      </w:r>
      <w:r w:rsidR="001961DD" w:rsidRPr="00DD367C">
        <w:rPr>
          <w:rFonts w:ascii="宋体" w:hAnsi="宋体" w:cs="宋体" w:hint="eastAsia"/>
          <w:sz w:val="28"/>
          <w:szCs w:val="28"/>
        </w:rPr>
        <w:t>门票预定</w:t>
      </w:r>
      <w:bookmarkStart w:id="10" w:name="_Toc23239516"/>
      <w:bookmarkEnd w:id="9"/>
      <w:r>
        <w:rPr>
          <w:rFonts w:ascii="宋体" w:hAnsi="宋体" w:cs="宋体" w:hint="eastAsia"/>
          <w:sz w:val="28"/>
          <w:szCs w:val="28"/>
        </w:rPr>
        <w:t>、</w:t>
      </w:r>
      <w:r w:rsidRPr="00DD367C">
        <w:rPr>
          <w:rFonts w:ascii="宋体" w:hAnsi="宋体" w:cs="宋体" w:hint="eastAsia"/>
          <w:sz w:val="28"/>
          <w:szCs w:val="28"/>
        </w:rPr>
        <w:t>旅行社预定</w:t>
      </w:r>
      <w:bookmarkEnd w:id="10"/>
      <w:r>
        <w:rPr>
          <w:rFonts w:ascii="宋体" w:hAnsi="宋体" w:cs="宋体" w:hint="eastAsia"/>
          <w:sz w:val="28"/>
          <w:szCs w:val="28"/>
        </w:rPr>
        <w:t>、</w:t>
      </w:r>
      <w:bookmarkStart w:id="11" w:name="_Toc23239517"/>
      <w:r w:rsidR="001961DD" w:rsidRPr="00DD367C">
        <w:rPr>
          <w:rFonts w:ascii="宋体" w:hAnsi="宋体" w:cs="宋体" w:hint="eastAsia"/>
          <w:sz w:val="28"/>
          <w:szCs w:val="28"/>
        </w:rPr>
        <w:t>酒店预定</w:t>
      </w:r>
      <w:bookmarkEnd w:id="11"/>
      <w:r>
        <w:rPr>
          <w:rFonts w:ascii="宋体" w:hAnsi="宋体" w:cs="宋体" w:hint="eastAsia"/>
          <w:sz w:val="28"/>
          <w:szCs w:val="28"/>
        </w:rPr>
        <w:t>、</w:t>
      </w:r>
      <w:bookmarkStart w:id="12" w:name="_Toc23239518"/>
      <w:r w:rsidR="001961DD" w:rsidRPr="00DD367C">
        <w:rPr>
          <w:rFonts w:ascii="宋体" w:hAnsi="宋体" w:cs="宋体" w:hint="eastAsia"/>
          <w:sz w:val="28"/>
          <w:szCs w:val="28"/>
        </w:rPr>
        <w:t>餐饮预定</w:t>
      </w:r>
      <w:bookmarkEnd w:id="12"/>
      <w:r>
        <w:rPr>
          <w:rFonts w:ascii="宋体" w:hAnsi="宋体" w:cs="宋体" w:hint="eastAsia"/>
          <w:sz w:val="28"/>
          <w:szCs w:val="28"/>
        </w:rPr>
        <w:t>、</w:t>
      </w:r>
      <w:bookmarkStart w:id="13" w:name="_Toc23239520"/>
      <w:r w:rsidR="001961DD" w:rsidRPr="00DD367C">
        <w:rPr>
          <w:rFonts w:ascii="宋体" w:hAnsi="宋体" w:cs="宋体" w:hint="eastAsia"/>
          <w:sz w:val="28"/>
          <w:szCs w:val="28"/>
        </w:rPr>
        <w:t>停车位预定</w:t>
      </w:r>
      <w:bookmarkEnd w:id="13"/>
      <w:r>
        <w:rPr>
          <w:rFonts w:ascii="宋体" w:hAnsi="宋体" w:cs="宋体" w:hint="eastAsia"/>
          <w:sz w:val="28"/>
          <w:szCs w:val="28"/>
        </w:rPr>
        <w:t>、</w:t>
      </w:r>
      <w:bookmarkStart w:id="14" w:name="_Toc23239521"/>
      <w:r w:rsidR="001961DD" w:rsidRPr="00DD367C">
        <w:rPr>
          <w:rFonts w:ascii="宋体" w:hAnsi="宋体" w:cs="宋体" w:hint="eastAsia"/>
          <w:sz w:val="28"/>
          <w:szCs w:val="28"/>
        </w:rPr>
        <w:t>导游预定</w:t>
      </w:r>
      <w:bookmarkEnd w:id="14"/>
      <w:r>
        <w:rPr>
          <w:rFonts w:ascii="宋体" w:hAnsi="宋体" w:cs="宋体" w:hint="eastAsia"/>
          <w:sz w:val="28"/>
          <w:szCs w:val="28"/>
        </w:rPr>
        <w:t>。</w:t>
      </w:r>
    </w:p>
    <w:p w:rsidR="001D4E6D" w:rsidRPr="00B664B0" w:rsidRDefault="001D4E6D" w:rsidP="001D4E6D">
      <w:pPr>
        <w:pStyle w:val="3"/>
      </w:pPr>
      <w:bookmarkStart w:id="15" w:name="_Toc23239530"/>
      <w:bookmarkStart w:id="16" w:name="_Toc236033295"/>
      <w:bookmarkStart w:id="17" w:name="_Toc23239522"/>
      <w:r w:rsidRPr="00B664B0">
        <w:rPr>
          <w:rFonts w:hint="eastAsia"/>
        </w:rPr>
        <w:t>个人移动终端服务</w:t>
      </w:r>
      <w:bookmarkEnd w:id="15"/>
    </w:p>
    <w:p w:rsidR="001D4E6D" w:rsidRPr="00FA219A" w:rsidRDefault="001D4E6D" w:rsidP="001D4E6D">
      <w:pPr>
        <w:spacing w:line="360" w:lineRule="auto"/>
        <w:ind w:firstLineChars="225" w:firstLine="630"/>
        <w:rPr>
          <w:rFonts w:ascii="宋体" w:hAnsi="宋体" w:cs="宋体"/>
          <w:sz w:val="28"/>
          <w:szCs w:val="28"/>
        </w:rPr>
      </w:pPr>
      <w:r w:rsidRPr="00B664B0">
        <w:rPr>
          <w:rFonts w:ascii="宋体" w:hAnsi="宋体" w:cs="宋体" w:hint="eastAsia"/>
          <w:sz w:val="28"/>
          <w:szCs w:val="28"/>
        </w:rPr>
        <w:t>游客</w:t>
      </w:r>
      <w:r>
        <w:rPr>
          <w:rFonts w:ascii="宋体" w:hAnsi="宋体" w:cs="宋体" w:hint="eastAsia"/>
          <w:sz w:val="28"/>
          <w:szCs w:val="28"/>
        </w:rPr>
        <w:t>通过</w:t>
      </w:r>
      <w:r w:rsidRPr="00B664B0">
        <w:rPr>
          <w:rFonts w:ascii="宋体" w:hAnsi="宋体" w:cs="宋体" w:hint="eastAsia"/>
          <w:sz w:val="28"/>
          <w:szCs w:val="28"/>
        </w:rPr>
        <w:t>相应的</w:t>
      </w:r>
      <w:r>
        <w:rPr>
          <w:rFonts w:ascii="宋体" w:hAnsi="宋体" w:cs="宋体" w:hint="eastAsia"/>
          <w:sz w:val="28"/>
          <w:szCs w:val="28"/>
        </w:rPr>
        <w:t>微信公众号、微信小程序、</w:t>
      </w:r>
      <w:r w:rsidRPr="00B664B0">
        <w:rPr>
          <w:rFonts w:ascii="宋体" w:hAnsi="宋体" w:cs="宋体" w:hint="eastAsia"/>
          <w:sz w:val="28"/>
          <w:szCs w:val="28"/>
        </w:rPr>
        <w:t>APP实现旅游信息查询，交通、餐饮住宿信息查询，景区自助导游，电子购票，定位导航，旅游投诉等。</w:t>
      </w:r>
    </w:p>
    <w:p w:rsidR="00E52697" w:rsidRPr="00E52697" w:rsidRDefault="00E52697" w:rsidP="00E148AD">
      <w:pPr>
        <w:pStyle w:val="3"/>
      </w:pPr>
      <w:r w:rsidRPr="00E52697">
        <w:rPr>
          <w:rFonts w:hint="eastAsia"/>
        </w:rPr>
        <w:lastRenderedPageBreak/>
        <w:t>旅游</w:t>
      </w:r>
      <w:r w:rsidR="00DA5270">
        <w:rPr>
          <w:rFonts w:hint="eastAsia"/>
        </w:rPr>
        <w:t>电商</w:t>
      </w:r>
      <w:r w:rsidRPr="00E52697">
        <w:t>购物</w:t>
      </w:r>
      <w:bookmarkEnd w:id="16"/>
      <w:bookmarkEnd w:id="17"/>
    </w:p>
    <w:p w:rsidR="00E52697" w:rsidRDefault="0094166A" w:rsidP="00E52697">
      <w:pPr>
        <w:spacing w:line="360" w:lineRule="auto"/>
        <w:ind w:firstLineChars="225" w:firstLine="630"/>
        <w:rPr>
          <w:rFonts w:ascii="宋体" w:hAnsi="宋体" w:cs="宋体"/>
          <w:sz w:val="28"/>
          <w:szCs w:val="28"/>
        </w:rPr>
      </w:pPr>
      <w:r>
        <w:rPr>
          <w:rFonts w:ascii="宋体" w:hAnsi="宋体" w:cs="宋体" w:hint="eastAsia"/>
          <w:sz w:val="28"/>
          <w:szCs w:val="28"/>
        </w:rPr>
        <w:t>通过与</w:t>
      </w:r>
      <w:r w:rsidR="00452A38">
        <w:rPr>
          <w:rFonts w:ascii="宋体" w:hAnsi="宋体" w:cs="宋体" w:hint="eastAsia"/>
          <w:sz w:val="28"/>
          <w:szCs w:val="28"/>
        </w:rPr>
        <w:t>电商</w:t>
      </w:r>
      <w:r>
        <w:rPr>
          <w:rFonts w:ascii="宋体" w:hAnsi="宋体" w:cs="宋体" w:hint="eastAsia"/>
          <w:sz w:val="28"/>
          <w:szCs w:val="28"/>
        </w:rPr>
        <w:t>网站系统对接的方式，</w:t>
      </w:r>
      <w:r w:rsidR="00E52697" w:rsidRPr="00E52697">
        <w:rPr>
          <w:rFonts w:ascii="宋体" w:hAnsi="宋体" w:cs="宋体" w:hint="eastAsia"/>
          <w:sz w:val="28"/>
          <w:szCs w:val="28"/>
        </w:rPr>
        <w:t>可为</w:t>
      </w:r>
      <w:r w:rsidR="00E52697" w:rsidRPr="00E52697">
        <w:rPr>
          <w:rFonts w:ascii="宋体" w:hAnsi="宋体" w:cs="宋体"/>
          <w:sz w:val="28"/>
          <w:szCs w:val="28"/>
        </w:rPr>
        <w:t>游客</w:t>
      </w:r>
      <w:r w:rsidR="00E52697" w:rsidRPr="00E52697">
        <w:rPr>
          <w:rFonts w:ascii="宋体" w:hAnsi="宋体" w:cs="宋体" w:hint="eastAsia"/>
          <w:sz w:val="28"/>
          <w:szCs w:val="28"/>
        </w:rPr>
        <w:t>提供</w:t>
      </w:r>
      <w:r w:rsidR="00E52697">
        <w:rPr>
          <w:rFonts w:ascii="宋体" w:hAnsi="宋体" w:cs="宋体" w:hint="eastAsia"/>
          <w:sz w:val="28"/>
          <w:szCs w:val="28"/>
        </w:rPr>
        <w:t>苏区</w:t>
      </w:r>
      <w:r w:rsidR="00E52697" w:rsidRPr="00E52697">
        <w:rPr>
          <w:rFonts w:ascii="宋体" w:hAnsi="宋体" w:cs="宋体" w:hint="eastAsia"/>
          <w:sz w:val="28"/>
          <w:szCs w:val="28"/>
        </w:rPr>
        <w:t>旅游特产展销平台，游客</w:t>
      </w:r>
      <w:r w:rsidR="00E52697" w:rsidRPr="00E52697">
        <w:rPr>
          <w:rFonts w:ascii="宋体" w:hAnsi="宋体" w:cs="宋体"/>
          <w:sz w:val="28"/>
          <w:szCs w:val="28"/>
        </w:rPr>
        <w:t>可</w:t>
      </w:r>
      <w:r w:rsidR="00E52697" w:rsidRPr="00E52697">
        <w:rPr>
          <w:rFonts w:ascii="宋体" w:hAnsi="宋体" w:cs="宋体" w:hint="eastAsia"/>
          <w:sz w:val="28"/>
          <w:szCs w:val="28"/>
        </w:rPr>
        <w:t>根据需求</w:t>
      </w:r>
      <w:r w:rsidR="00E52697" w:rsidRPr="00E52697">
        <w:rPr>
          <w:rFonts w:ascii="宋体" w:hAnsi="宋体" w:cs="宋体"/>
          <w:sz w:val="28"/>
          <w:szCs w:val="28"/>
        </w:rPr>
        <w:t>按商家或商品类型进行搜索和挑选</w:t>
      </w:r>
      <w:r w:rsidR="00E52697" w:rsidRPr="00E52697">
        <w:rPr>
          <w:rFonts w:ascii="宋体" w:hAnsi="宋体" w:cs="宋体" w:hint="eastAsia"/>
          <w:sz w:val="28"/>
          <w:szCs w:val="28"/>
        </w:rPr>
        <w:t>商品</w:t>
      </w:r>
      <w:r w:rsidR="00E52697" w:rsidRPr="00E52697">
        <w:rPr>
          <w:rFonts w:ascii="宋体" w:hAnsi="宋体" w:cs="宋体"/>
          <w:sz w:val="28"/>
          <w:szCs w:val="28"/>
        </w:rPr>
        <w:t>，再通过购物车环节进行费用的在线实时支付。商品在线订购商品后，商家进行核对、发货环节，游客收到商品后进行最后的确定，完成整个购买过程。交易流程中每个环节的变化，游客都会收到站内短信、电子邮件甚至手机短信等多种方式的同步通知，实现透明化、人性化的交易流程</w:t>
      </w:r>
      <w:r w:rsidR="00E52697">
        <w:rPr>
          <w:rFonts w:ascii="宋体" w:hAnsi="宋体" w:cs="宋体" w:hint="eastAsia"/>
          <w:sz w:val="28"/>
          <w:szCs w:val="28"/>
        </w:rPr>
        <w:t>。</w:t>
      </w:r>
    </w:p>
    <w:p w:rsidR="00B664B0" w:rsidRPr="00171DC4" w:rsidRDefault="00B664B0" w:rsidP="00171DC4">
      <w:pPr>
        <w:pStyle w:val="3"/>
      </w:pPr>
      <w:bookmarkStart w:id="18" w:name="_Toc23239527"/>
      <w:r w:rsidRPr="00171DC4">
        <w:rPr>
          <w:rFonts w:hint="eastAsia"/>
        </w:rPr>
        <w:t>自助导览服务</w:t>
      </w:r>
      <w:bookmarkEnd w:id="18"/>
    </w:p>
    <w:p w:rsidR="00B664B0" w:rsidRPr="00B664B0" w:rsidRDefault="00B664B0" w:rsidP="00B664B0">
      <w:pPr>
        <w:spacing w:line="360" w:lineRule="auto"/>
        <w:ind w:firstLineChars="225" w:firstLine="630"/>
        <w:rPr>
          <w:rFonts w:ascii="宋体" w:hAnsi="宋体" w:cs="宋体"/>
          <w:sz w:val="28"/>
          <w:szCs w:val="28"/>
        </w:rPr>
      </w:pPr>
      <w:r w:rsidRPr="00B664B0">
        <w:rPr>
          <w:rFonts w:ascii="宋体" w:hAnsi="宋体" w:cs="宋体" w:hint="eastAsia"/>
          <w:sz w:val="28"/>
          <w:szCs w:val="28"/>
        </w:rPr>
        <w:t>主要包含语音播报导览、短信导览、二维码导览。</w:t>
      </w:r>
    </w:p>
    <w:p w:rsidR="00B664B0" w:rsidRPr="00B664B0" w:rsidRDefault="00B664B0" w:rsidP="000D0219">
      <w:pPr>
        <w:spacing w:line="360" w:lineRule="auto"/>
        <w:ind w:firstLineChars="225" w:firstLine="630"/>
        <w:rPr>
          <w:rFonts w:ascii="宋体" w:hAnsi="宋体" w:cs="宋体"/>
          <w:sz w:val="28"/>
          <w:szCs w:val="28"/>
        </w:rPr>
      </w:pPr>
      <w:r w:rsidRPr="00B664B0">
        <w:rPr>
          <w:rFonts w:ascii="宋体" w:hAnsi="宋体" w:cs="宋体" w:hint="eastAsia"/>
          <w:sz w:val="28"/>
          <w:szCs w:val="28"/>
        </w:rPr>
        <w:t>语音播报导览：存储和管理预先录制的景点导览语音，</w:t>
      </w:r>
      <w:r w:rsidR="00AC5E50" w:rsidRPr="00AC5E50">
        <w:rPr>
          <w:rFonts w:ascii="宋体" w:hAnsi="宋体" w:cs="宋体" w:hint="eastAsia"/>
          <w:sz w:val="28"/>
          <w:szCs w:val="28"/>
        </w:rPr>
        <w:t>由手机导览APP（安卓版、IOS版）、趋势手机导览后台管理系统、发射器、客户端（游客的智能手机）构成。游客的手机在安装了手机导览APP后，其手机在景区或展馆内就可以当成全自动导览机进行使用，</w:t>
      </w:r>
      <w:r w:rsidR="000D0219" w:rsidRPr="00B664B0">
        <w:rPr>
          <w:rFonts w:ascii="宋体" w:hAnsi="宋体" w:cs="宋体" w:hint="eastAsia"/>
          <w:sz w:val="28"/>
          <w:szCs w:val="28"/>
        </w:rPr>
        <w:t>正确的播报景点导游语音</w:t>
      </w:r>
      <w:r w:rsidR="000D0219">
        <w:rPr>
          <w:rFonts w:ascii="宋体" w:hAnsi="宋体" w:cs="宋体" w:hint="eastAsia"/>
          <w:sz w:val="28"/>
          <w:szCs w:val="28"/>
        </w:rPr>
        <w:t>，</w:t>
      </w:r>
      <w:r w:rsidR="00AC5E50" w:rsidRPr="00AC5E50">
        <w:rPr>
          <w:rFonts w:ascii="宋体" w:hAnsi="宋体" w:cs="宋体" w:hint="eastAsia"/>
          <w:sz w:val="28"/>
          <w:szCs w:val="28"/>
        </w:rPr>
        <w:t>为游客在游览时提供图、文、声、像的导览服务。</w:t>
      </w:r>
    </w:p>
    <w:p w:rsidR="00B664B0" w:rsidRPr="00B664B0" w:rsidRDefault="00B664B0" w:rsidP="00B664B0">
      <w:pPr>
        <w:spacing w:line="360" w:lineRule="auto"/>
        <w:ind w:firstLineChars="225" w:firstLine="630"/>
        <w:rPr>
          <w:rFonts w:ascii="宋体" w:hAnsi="宋体" w:cs="宋体"/>
          <w:sz w:val="28"/>
          <w:szCs w:val="28"/>
        </w:rPr>
      </w:pPr>
      <w:r w:rsidRPr="00B664B0">
        <w:rPr>
          <w:rFonts w:ascii="宋体" w:hAnsi="宋体" w:cs="宋体" w:hint="eastAsia"/>
          <w:sz w:val="28"/>
          <w:szCs w:val="28"/>
        </w:rPr>
        <w:t>短信导览：通过手机短信输入服务代码，有短信平台回复层次化的景区景点内容文本。</w:t>
      </w:r>
    </w:p>
    <w:p w:rsidR="00B664B0" w:rsidRDefault="00B664B0" w:rsidP="00B664B0">
      <w:pPr>
        <w:spacing w:line="360" w:lineRule="auto"/>
        <w:ind w:firstLineChars="225" w:firstLine="630"/>
        <w:rPr>
          <w:rFonts w:ascii="宋体" w:hAnsi="宋体" w:cs="宋体"/>
          <w:sz w:val="28"/>
          <w:szCs w:val="28"/>
        </w:rPr>
      </w:pPr>
      <w:r w:rsidRPr="00B664B0">
        <w:rPr>
          <w:rFonts w:ascii="宋体" w:hAnsi="宋体" w:cs="宋体" w:hint="eastAsia"/>
          <w:sz w:val="28"/>
          <w:szCs w:val="28"/>
        </w:rPr>
        <w:t>二维码导览：旅游景点指示牌设置二维码，通过手机扫描发送景点信息。</w:t>
      </w:r>
    </w:p>
    <w:p w:rsidR="00704391" w:rsidRDefault="00704391" w:rsidP="00A8579B">
      <w:pPr>
        <w:pStyle w:val="2"/>
      </w:pPr>
      <w:bookmarkStart w:id="19" w:name="_Toc23239534"/>
      <w:r>
        <w:rPr>
          <w:rFonts w:hint="eastAsia"/>
        </w:rPr>
        <w:lastRenderedPageBreak/>
        <w:t>旅游综合管理平台</w:t>
      </w:r>
      <w:bookmarkEnd w:id="19"/>
    </w:p>
    <w:p w:rsidR="00691630" w:rsidRDefault="00691630" w:rsidP="00691630">
      <w:pPr>
        <w:spacing w:line="360" w:lineRule="auto"/>
        <w:ind w:firstLineChars="200" w:firstLine="560"/>
        <w:rPr>
          <w:rFonts w:ascii="宋体" w:hAnsi="宋体" w:cs="宋体"/>
          <w:sz w:val="28"/>
          <w:szCs w:val="28"/>
        </w:rPr>
      </w:pPr>
      <w:r w:rsidRPr="00C31E8C">
        <w:rPr>
          <w:rFonts w:ascii="宋体" w:hAnsi="宋体" w:cs="宋体" w:hint="eastAsia"/>
          <w:sz w:val="28"/>
          <w:szCs w:val="28"/>
        </w:rPr>
        <w:t>实现对各应用系统的集成，利用景管通和有线/无线调度系统实现对景区管理事件的接入和指挥调度，对事件各环节责任人员进行监督和评价，在基于GIS（地理信息系统）的统一界面下实现对各应用系统如监控、门禁、网络、车辆识别、车辆调度、旅游咨询等的信息获取、操作控制、信息发布，信息、统计分析等，同时提供对集成统一平台的管理功能，包括平台配置、权限管理、日志安全等。</w:t>
      </w:r>
    </w:p>
    <w:p w:rsidR="00FE4D9D" w:rsidRDefault="00704391" w:rsidP="00A8579B">
      <w:pPr>
        <w:spacing w:line="360" w:lineRule="auto"/>
        <w:ind w:firstLineChars="225" w:firstLine="630"/>
        <w:rPr>
          <w:rFonts w:ascii="宋体" w:hAnsi="宋体" w:cs="宋体"/>
          <w:sz w:val="28"/>
          <w:szCs w:val="28"/>
        </w:rPr>
      </w:pPr>
      <w:r w:rsidRPr="00A8579B">
        <w:rPr>
          <w:rFonts w:ascii="宋体" w:hAnsi="宋体" w:cs="宋体" w:hint="eastAsia"/>
          <w:sz w:val="28"/>
          <w:szCs w:val="28"/>
        </w:rPr>
        <w:t>管理平台的建设包含三个部分：</w:t>
      </w:r>
    </w:p>
    <w:p w:rsidR="00FE4D9D" w:rsidRDefault="00704391" w:rsidP="00A8579B">
      <w:pPr>
        <w:spacing w:line="360" w:lineRule="auto"/>
        <w:ind w:firstLineChars="225" w:firstLine="630"/>
        <w:rPr>
          <w:rFonts w:ascii="宋体" w:hAnsi="宋体" w:cs="宋体"/>
          <w:sz w:val="28"/>
          <w:szCs w:val="28"/>
        </w:rPr>
      </w:pPr>
      <w:r w:rsidRPr="00A8579B">
        <w:rPr>
          <w:rFonts w:ascii="宋体" w:hAnsi="宋体" w:cs="宋体" w:hint="eastAsia"/>
          <w:sz w:val="28"/>
          <w:szCs w:val="28"/>
        </w:rPr>
        <w:t>首先是涉旅数据的统一管理。通过设置统一的数据接入规范和标准，集中管理</w:t>
      </w:r>
      <w:r w:rsidR="00263E97">
        <w:rPr>
          <w:rFonts w:ascii="宋体" w:hAnsi="宋体" w:cs="宋体" w:hint="eastAsia"/>
          <w:sz w:val="28"/>
          <w:szCs w:val="28"/>
        </w:rPr>
        <w:t>苏区红色</w:t>
      </w:r>
      <w:r w:rsidRPr="00A8579B">
        <w:rPr>
          <w:rFonts w:ascii="宋体" w:hAnsi="宋体" w:cs="宋体" w:hint="eastAsia"/>
          <w:sz w:val="28"/>
          <w:szCs w:val="28"/>
        </w:rPr>
        <w:t>旅游要素及数据，实现数据的统一采集、集中存储、快速处理，统一接入和管理</w:t>
      </w:r>
      <w:r w:rsidR="00263E97">
        <w:rPr>
          <w:rFonts w:ascii="宋体" w:hAnsi="宋体" w:cs="宋体" w:hint="eastAsia"/>
          <w:sz w:val="28"/>
          <w:szCs w:val="28"/>
        </w:rPr>
        <w:t>苏区红色</w:t>
      </w:r>
      <w:r w:rsidR="00263E97" w:rsidRPr="00704391">
        <w:rPr>
          <w:rFonts w:ascii="宋体" w:hAnsi="宋体" w:cs="宋体" w:hint="eastAsia"/>
          <w:sz w:val="28"/>
          <w:szCs w:val="28"/>
        </w:rPr>
        <w:t>旅游</w:t>
      </w:r>
      <w:r w:rsidRPr="00A8579B">
        <w:rPr>
          <w:rFonts w:ascii="宋体" w:hAnsi="宋体" w:cs="宋体" w:hint="eastAsia"/>
          <w:sz w:val="28"/>
          <w:szCs w:val="28"/>
        </w:rPr>
        <w:t>数据，形成</w:t>
      </w:r>
      <w:r w:rsidR="00263E97">
        <w:rPr>
          <w:rFonts w:ascii="宋体" w:hAnsi="宋体" w:cs="宋体" w:hint="eastAsia"/>
          <w:sz w:val="28"/>
          <w:szCs w:val="28"/>
        </w:rPr>
        <w:t>苏区红色</w:t>
      </w:r>
      <w:r w:rsidR="00263E97" w:rsidRPr="00704391">
        <w:rPr>
          <w:rFonts w:ascii="宋体" w:hAnsi="宋体" w:cs="宋体" w:hint="eastAsia"/>
          <w:sz w:val="28"/>
          <w:szCs w:val="28"/>
        </w:rPr>
        <w:t>旅游</w:t>
      </w:r>
      <w:r w:rsidR="00263E97">
        <w:rPr>
          <w:rFonts w:ascii="宋体" w:hAnsi="宋体" w:cs="宋体" w:hint="eastAsia"/>
          <w:sz w:val="28"/>
          <w:szCs w:val="28"/>
        </w:rPr>
        <w:t>数据</w:t>
      </w:r>
      <w:r w:rsidRPr="00A8579B">
        <w:rPr>
          <w:rFonts w:ascii="宋体" w:hAnsi="宋体" w:cs="宋体" w:hint="eastAsia"/>
          <w:sz w:val="28"/>
          <w:szCs w:val="28"/>
        </w:rPr>
        <w:t>库，并能动态更新。</w:t>
      </w:r>
    </w:p>
    <w:p w:rsidR="00FE4D9D" w:rsidRDefault="00704391" w:rsidP="00A8579B">
      <w:pPr>
        <w:spacing w:line="360" w:lineRule="auto"/>
        <w:ind w:firstLineChars="225" w:firstLine="630"/>
        <w:rPr>
          <w:rFonts w:ascii="宋体" w:hAnsi="宋体" w:cs="宋体"/>
          <w:sz w:val="28"/>
          <w:szCs w:val="28"/>
        </w:rPr>
      </w:pPr>
      <w:r w:rsidRPr="00A8579B">
        <w:rPr>
          <w:rFonts w:ascii="宋体" w:hAnsi="宋体" w:cs="宋体" w:hint="eastAsia"/>
          <w:sz w:val="28"/>
          <w:szCs w:val="28"/>
        </w:rPr>
        <w:t>其次是统一数字化建设标准。基于统一数据及管理要求，建立</w:t>
      </w:r>
      <w:r w:rsidR="00263E97">
        <w:rPr>
          <w:rFonts w:ascii="宋体" w:hAnsi="宋体" w:cs="宋体" w:hint="eastAsia"/>
          <w:sz w:val="28"/>
          <w:szCs w:val="28"/>
        </w:rPr>
        <w:t>苏区红色</w:t>
      </w:r>
      <w:r w:rsidR="00263E97" w:rsidRPr="00704391">
        <w:rPr>
          <w:rFonts w:ascii="宋体" w:hAnsi="宋体" w:cs="宋体" w:hint="eastAsia"/>
          <w:sz w:val="28"/>
          <w:szCs w:val="28"/>
        </w:rPr>
        <w:t>旅游</w:t>
      </w:r>
      <w:r w:rsidRPr="00A8579B">
        <w:rPr>
          <w:rFonts w:ascii="宋体" w:hAnsi="宋体" w:cs="宋体" w:hint="eastAsia"/>
          <w:sz w:val="28"/>
          <w:szCs w:val="28"/>
        </w:rPr>
        <w:t>要素企业数字化建设标准，先实现重点景区数字化建设标准，引导景区按统一要求开展数字化建设，并接入旅游管理平台。</w:t>
      </w:r>
    </w:p>
    <w:p w:rsidR="00704391" w:rsidRDefault="00704391" w:rsidP="00A8579B">
      <w:pPr>
        <w:spacing w:line="360" w:lineRule="auto"/>
        <w:ind w:firstLineChars="225" w:firstLine="630"/>
        <w:rPr>
          <w:rFonts w:ascii="宋体" w:hAnsi="宋体" w:cs="宋体"/>
          <w:sz w:val="28"/>
          <w:szCs w:val="28"/>
        </w:rPr>
      </w:pPr>
      <w:r w:rsidRPr="00A8579B">
        <w:rPr>
          <w:rFonts w:ascii="宋体" w:hAnsi="宋体" w:cs="宋体" w:hint="eastAsia"/>
          <w:sz w:val="28"/>
          <w:szCs w:val="28"/>
        </w:rPr>
        <w:t>最后按照旅游现状及管理业务的整体需求，提供旅游大数据展示、投诉系统、评价体系、客流监控、舆情分析、旅游要素资源图形化管理以及包括旅游大巴监控、价格监管、旅行社、电子合同、导游、景区、涉旅商家在内的旅游市场监管等系统，为包括旅游市场整治、应急指挥、客流疏导、信息统一发布等旅游管理工作提供有力支撑，加快实现</w:t>
      </w:r>
      <w:r w:rsidR="00263E97">
        <w:rPr>
          <w:rFonts w:ascii="宋体" w:hAnsi="宋体" w:cs="宋体" w:hint="eastAsia"/>
          <w:sz w:val="28"/>
          <w:szCs w:val="28"/>
        </w:rPr>
        <w:t>苏区红色</w:t>
      </w:r>
      <w:r w:rsidRPr="00A8579B">
        <w:rPr>
          <w:rFonts w:ascii="宋体" w:hAnsi="宋体" w:cs="宋体" w:hint="eastAsia"/>
          <w:sz w:val="28"/>
          <w:szCs w:val="28"/>
        </w:rPr>
        <w:t>旅游统一管理，促进旅游转型升级。</w:t>
      </w:r>
    </w:p>
    <w:p w:rsidR="00691630" w:rsidRDefault="00691630" w:rsidP="00691630">
      <w:pPr>
        <w:spacing w:line="360" w:lineRule="auto"/>
        <w:ind w:firstLineChars="200" w:firstLine="560"/>
        <w:rPr>
          <w:rFonts w:ascii="宋体" w:hAnsi="宋体" w:cs="宋体"/>
          <w:sz w:val="28"/>
          <w:szCs w:val="28"/>
        </w:rPr>
      </w:pPr>
      <w:r>
        <w:rPr>
          <w:rFonts w:ascii="宋体" w:hAnsi="宋体" w:cs="宋体" w:hint="eastAsia"/>
          <w:sz w:val="28"/>
          <w:szCs w:val="28"/>
        </w:rPr>
        <w:t>主要功能包括：</w:t>
      </w:r>
    </w:p>
    <w:p w:rsidR="00691630" w:rsidRPr="00691630" w:rsidRDefault="00691630" w:rsidP="007E17F3">
      <w:pPr>
        <w:pStyle w:val="a4"/>
        <w:numPr>
          <w:ilvl w:val="0"/>
          <w:numId w:val="7"/>
        </w:numPr>
        <w:spacing w:line="360" w:lineRule="auto"/>
        <w:ind w:left="0" w:firstLine="560"/>
        <w:rPr>
          <w:rFonts w:ascii="宋体" w:hAnsi="宋体" w:cs="宋体"/>
          <w:sz w:val="28"/>
          <w:szCs w:val="28"/>
        </w:rPr>
      </w:pPr>
      <w:r w:rsidRPr="00691630">
        <w:rPr>
          <w:rFonts w:ascii="宋体" w:hAnsi="宋体" w:cs="宋体" w:hint="eastAsia"/>
          <w:sz w:val="28"/>
          <w:szCs w:val="28"/>
        </w:rPr>
        <w:lastRenderedPageBreak/>
        <w:t>利用景管通作为景区管理事件的接入和调度为数字化风景区提供有线/无线集成的指挥调度手段。</w:t>
      </w:r>
    </w:p>
    <w:p w:rsidR="00691630" w:rsidRPr="00691630" w:rsidRDefault="00691630" w:rsidP="007E17F3">
      <w:pPr>
        <w:pStyle w:val="a4"/>
        <w:numPr>
          <w:ilvl w:val="0"/>
          <w:numId w:val="7"/>
        </w:numPr>
        <w:spacing w:line="360" w:lineRule="auto"/>
        <w:ind w:left="0" w:firstLine="560"/>
        <w:rPr>
          <w:rFonts w:ascii="宋体" w:hAnsi="宋体" w:cs="宋体"/>
          <w:sz w:val="28"/>
          <w:szCs w:val="28"/>
        </w:rPr>
      </w:pPr>
      <w:r w:rsidRPr="00691630">
        <w:rPr>
          <w:rFonts w:ascii="宋体" w:hAnsi="宋体" w:cs="宋体" w:hint="eastAsia"/>
          <w:sz w:val="28"/>
          <w:szCs w:val="28"/>
        </w:rPr>
        <w:t>对事件处理各环节进行全面记录，并依据这些记录对相关人员进行监督和评价。</w:t>
      </w:r>
    </w:p>
    <w:p w:rsidR="00691630" w:rsidRPr="00691630" w:rsidRDefault="00691630" w:rsidP="007E17F3">
      <w:pPr>
        <w:pStyle w:val="a4"/>
        <w:numPr>
          <w:ilvl w:val="0"/>
          <w:numId w:val="7"/>
        </w:numPr>
        <w:spacing w:line="360" w:lineRule="auto"/>
        <w:ind w:left="0" w:firstLine="560"/>
        <w:rPr>
          <w:rFonts w:ascii="宋体" w:hAnsi="宋体" w:cs="宋体"/>
          <w:sz w:val="28"/>
          <w:szCs w:val="28"/>
        </w:rPr>
      </w:pPr>
      <w:r w:rsidRPr="00691630">
        <w:rPr>
          <w:rFonts w:ascii="宋体" w:hAnsi="宋体" w:cs="宋体" w:hint="eastAsia"/>
          <w:sz w:val="28"/>
          <w:szCs w:val="28"/>
        </w:rPr>
        <w:t>与各应用系统互联，获取景区图像、车辆定位、设备设施、报警等信息，并在基于GIS的管理界面上展示</w:t>
      </w:r>
    </w:p>
    <w:p w:rsidR="00691630" w:rsidRPr="00691630" w:rsidRDefault="00691630" w:rsidP="007E17F3">
      <w:pPr>
        <w:pStyle w:val="a4"/>
        <w:numPr>
          <w:ilvl w:val="0"/>
          <w:numId w:val="7"/>
        </w:numPr>
        <w:spacing w:line="360" w:lineRule="auto"/>
        <w:ind w:left="0" w:firstLine="560"/>
        <w:rPr>
          <w:rFonts w:ascii="宋体" w:hAnsi="宋体" w:cs="宋体"/>
          <w:sz w:val="28"/>
          <w:szCs w:val="28"/>
        </w:rPr>
      </w:pPr>
      <w:r w:rsidRPr="00691630">
        <w:rPr>
          <w:rFonts w:ascii="宋体" w:hAnsi="宋体" w:cs="宋体" w:hint="eastAsia"/>
          <w:sz w:val="28"/>
          <w:szCs w:val="28"/>
        </w:rPr>
        <w:t>与各应用系统的联动控制，实现对景区监控摄像机、GPS车辆、无线景管通设备等的远程操纵、控制和管理。</w:t>
      </w:r>
    </w:p>
    <w:p w:rsidR="00691630" w:rsidRPr="00691630" w:rsidRDefault="00691630" w:rsidP="007E17F3">
      <w:pPr>
        <w:pStyle w:val="a4"/>
        <w:numPr>
          <w:ilvl w:val="0"/>
          <w:numId w:val="7"/>
        </w:numPr>
        <w:spacing w:line="360" w:lineRule="auto"/>
        <w:ind w:left="0" w:firstLine="560"/>
        <w:rPr>
          <w:rFonts w:ascii="宋体" w:hAnsi="宋体" w:cs="宋体"/>
          <w:sz w:val="28"/>
          <w:szCs w:val="28"/>
        </w:rPr>
      </w:pPr>
      <w:r w:rsidRPr="00691630">
        <w:rPr>
          <w:rFonts w:ascii="宋体" w:hAnsi="宋体" w:cs="宋体" w:hint="eastAsia"/>
          <w:sz w:val="28"/>
          <w:szCs w:val="28"/>
        </w:rPr>
        <w:t>基于GIS的显示和管理，实现包括漫游、查询、导航、路径分析、定位等功能。支持在GIS界面上对景区信息的直接操作。</w:t>
      </w:r>
    </w:p>
    <w:p w:rsidR="00691630" w:rsidRPr="00691630" w:rsidRDefault="00691630" w:rsidP="007E17F3">
      <w:pPr>
        <w:pStyle w:val="a4"/>
        <w:numPr>
          <w:ilvl w:val="0"/>
          <w:numId w:val="7"/>
        </w:numPr>
        <w:spacing w:line="360" w:lineRule="auto"/>
        <w:ind w:left="0" w:firstLine="560"/>
        <w:rPr>
          <w:rFonts w:ascii="宋体" w:hAnsi="宋体" w:cs="宋体"/>
          <w:sz w:val="28"/>
          <w:szCs w:val="28"/>
        </w:rPr>
      </w:pPr>
      <w:r w:rsidRPr="00691630">
        <w:rPr>
          <w:rFonts w:ascii="宋体" w:hAnsi="宋体" w:cs="宋体" w:hint="eastAsia"/>
          <w:sz w:val="28"/>
          <w:szCs w:val="28"/>
        </w:rPr>
        <w:t>对景区各类数据的综合查询统计，包括客流量数据、经营数据、设施数据等，并以图表的方式进行展示。</w:t>
      </w:r>
    </w:p>
    <w:p w:rsidR="00691630" w:rsidRPr="00691630" w:rsidRDefault="00691630" w:rsidP="007E17F3">
      <w:pPr>
        <w:pStyle w:val="a4"/>
        <w:numPr>
          <w:ilvl w:val="0"/>
          <w:numId w:val="7"/>
        </w:numPr>
        <w:spacing w:line="360" w:lineRule="auto"/>
        <w:ind w:left="0" w:firstLine="560"/>
        <w:rPr>
          <w:rFonts w:ascii="宋体" w:hAnsi="宋体" w:cs="宋体"/>
          <w:sz w:val="28"/>
          <w:szCs w:val="28"/>
        </w:rPr>
      </w:pPr>
      <w:r w:rsidRPr="00691630">
        <w:rPr>
          <w:rFonts w:ascii="宋体" w:hAnsi="宋体" w:cs="宋体" w:hint="eastAsia"/>
          <w:sz w:val="28"/>
          <w:szCs w:val="28"/>
        </w:rPr>
        <w:t>实现基于数据仓库的OLAP和数据挖掘，为景区的经营管理提供决策支持，对景区异常情况（如游客拥堵、自然灾害等）进行分析与报警。</w:t>
      </w:r>
    </w:p>
    <w:p w:rsidR="00691630" w:rsidRPr="00691630" w:rsidRDefault="00691630" w:rsidP="007E17F3">
      <w:pPr>
        <w:pStyle w:val="a4"/>
        <w:numPr>
          <w:ilvl w:val="0"/>
          <w:numId w:val="7"/>
        </w:numPr>
        <w:spacing w:line="360" w:lineRule="auto"/>
        <w:ind w:left="0" w:firstLine="560"/>
        <w:rPr>
          <w:rFonts w:ascii="宋体" w:hAnsi="宋体" w:cs="宋体"/>
          <w:sz w:val="28"/>
          <w:szCs w:val="28"/>
        </w:rPr>
      </w:pPr>
      <w:r w:rsidRPr="00691630">
        <w:rPr>
          <w:rFonts w:ascii="宋体" w:hAnsi="宋体" w:cs="宋体" w:hint="eastAsia"/>
          <w:sz w:val="28"/>
          <w:szCs w:val="28"/>
        </w:rPr>
        <w:t>为各应用系统（如游客咨询系统等）提供统一的信息发布手段，并提供个性化的信息定制功能，满足各应用系统的需要。</w:t>
      </w:r>
    </w:p>
    <w:p w:rsidR="00F83EB7" w:rsidRPr="00F83EB7" w:rsidRDefault="00F83EB7" w:rsidP="00F83EB7">
      <w:pPr>
        <w:pStyle w:val="3"/>
      </w:pPr>
      <w:bookmarkStart w:id="20" w:name="_Toc317671156"/>
      <w:bookmarkStart w:id="21" w:name="_Toc23239535"/>
      <w:r w:rsidRPr="00F83EB7">
        <w:rPr>
          <w:rFonts w:hint="eastAsia"/>
        </w:rPr>
        <w:t>旅游信息发布</w:t>
      </w:r>
      <w:bookmarkEnd w:id="20"/>
      <w:bookmarkEnd w:id="21"/>
    </w:p>
    <w:p w:rsidR="00F83EB7" w:rsidRDefault="00F83EB7" w:rsidP="00F83EB7">
      <w:pPr>
        <w:spacing w:line="360" w:lineRule="auto"/>
        <w:ind w:firstLineChars="225" w:firstLine="630"/>
        <w:rPr>
          <w:rFonts w:ascii="宋体" w:hAnsi="宋体" w:cs="宋体"/>
          <w:sz w:val="28"/>
          <w:szCs w:val="28"/>
        </w:rPr>
      </w:pPr>
      <w:r w:rsidRPr="00F83EB7">
        <w:rPr>
          <w:rFonts w:ascii="宋体" w:hAnsi="宋体" w:cs="宋体" w:hint="eastAsia"/>
          <w:sz w:val="28"/>
          <w:szCs w:val="28"/>
        </w:rPr>
        <w:t>旅游信息发布</w:t>
      </w:r>
      <w:r w:rsidR="00CF54DD">
        <w:rPr>
          <w:rFonts w:ascii="宋体" w:hAnsi="宋体" w:cs="宋体" w:hint="eastAsia"/>
          <w:sz w:val="28"/>
          <w:szCs w:val="28"/>
        </w:rPr>
        <w:t>是整个旅游综合管理平台</w:t>
      </w:r>
      <w:r w:rsidRPr="00F83EB7">
        <w:rPr>
          <w:rFonts w:ascii="宋体" w:hAnsi="宋体" w:cs="宋体" w:hint="eastAsia"/>
          <w:sz w:val="28"/>
          <w:szCs w:val="28"/>
        </w:rPr>
        <w:t>的</w:t>
      </w:r>
      <w:r w:rsidR="00CF54DD">
        <w:rPr>
          <w:rFonts w:ascii="宋体" w:hAnsi="宋体" w:cs="宋体" w:hint="eastAsia"/>
          <w:sz w:val="28"/>
          <w:szCs w:val="28"/>
        </w:rPr>
        <w:t>统一信息发布支撑系统，</w:t>
      </w:r>
      <w:r w:rsidRPr="00F83EB7">
        <w:rPr>
          <w:rFonts w:ascii="宋体" w:hAnsi="宋体" w:cs="宋体" w:hint="eastAsia"/>
          <w:sz w:val="28"/>
          <w:szCs w:val="28"/>
        </w:rPr>
        <w:t>主要功能包括景区概况、重点景致、旅游服务、旅游资源、旅游产品、动漫天地和电子期刊、自由行、在线调查、</w:t>
      </w:r>
      <w:r w:rsidR="00C56D80">
        <w:rPr>
          <w:rFonts w:ascii="宋体" w:hAnsi="宋体" w:cs="宋体" w:hint="eastAsia"/>
          <w:sz w:val="28"/>
          <w:szCs w:val="28"/>
        </w:rPr>
        <w:t>信息发布审核</w:t>
      </w:r>
      <w:r w:rsidR="00530A50">
        <w:rPr>
          <w:rFonts w:ascii="宋体" w:hAnsi="宋体" w:cs="宋体" w:hint="eastAsia"/>
          <w:sz w:val="28"/>
          <w:szCs w:val="28"/>
        </w:rPr>
        <w:t>审批</w:t>
      </w:r>
      <w:r w:rsidR="00F060CA">
        <w:rPr>
          <w:rFonts w:ascii="宋体" w:hAnsi="宋体" w:cs="宋体" w:hint="eastAsia"/>
          <w:sz w:val="28"/>
          <w:szCs w:val="28"/>
        </w:rPr>
        <w:t>、</w:t>
      </w:r>
      <w:r w:rsidR="00F060CA">
        <w:rPr>
          <w:rFonts w:ascii="宋体" w:hAnsi="宋体" w:cs="宋体" w:hint="eastAsia"/>
          <w:sz w:val="28"/>
          <w:szCs w:val="28"/>
        </w:rPr>
        <w:lastRenderedPageBreak/>
        <w:t>景区内实施动态感知信息、</w:t>
      </w:r>
      <w:r w:rsidRPr="00F83EB7">
        <w:rPr>
          <w:rFonts w:ascii="宋体" w:hAnsi="宋体" w:cs="宋体" w:hint="eastAsia"/>
          <w:sz w:val="28"/>
          <w:szCs w:val="28"/>
        </w:rPr>
        <w:t>链接和共享以及其它功能等，主要服务对象为各景区管理与经营单位。</w:t>
      </w:r>
    </w:p>
    <w:p w:rsidR="00212D0E" w:rsidRPr="00212D0E" w:rsidRDefault="00212D0E" w:rsidP="00212D0E">
      <w:pPr>
        <w:spacing w:line="360" w:lineRule="auto"/>
        <w:ind w:firstLineChars="225" w:firstLine="630"/>
        <w:rPr>
          <w:rFonts w:ascii="宋体" w:hAnsi="宋体" w:cs="宋体"/>
          <w:sz w:val="28"/>
          <w:szCs w:val="28"/>
        </w:rPr>
      </w:pPr>
      <w:r w:rsidRPr="00212D0E">
        <w:rPr>
          <w:rFonts w:ascii="宋体" w:hAnsi="宋体" w:cs="宋体" w:hint="eastAsia"/>
          <w:sz w:val="28"/>
          <w:szCs w:val="28"/>
        </w:rPr>
        <w:t>旅游</w:t>
      </w:r>
      <w:r w:rsidRPr="00212D0E">
        <w:rPr>
          <w:rFonts w:ascii="宋体" w:hAnsi="宋体" w:cs="宋体"/>
          <w:sz w:val="28"/>
          <w:szCs w:val="28"/>
        </w:rPr>
        <w:t>动态、</w:t>
      </w:r>
      <w:r w:rsidRPr="00212D0E">
        <w:rPr>
          <w:rFonts w:ascii="宋体" w:hAnsi="宋体" w:cs="宋体" w:hint="eastAsia"/>
          <w:sz w:val="28"/>
          <w:szCs w:val="28"/>
        </w:rPr>
        <w:t>旅游</w:t>
      </w:r>
      <w:r w:rsidRPr="00212D0E">
        <w:rPr>
          <w:rFonts w:ascii="宋体" w:hAnsi="宋体" w:cs="宋体"/>
          <w:sz w:val="28"/>
          <w:szCs w:val="28"/>
        </w:rPr>
        <w:t>公告、</w:t>
      </w:r>
      <w:r w:rsidRPr="00212D0E">
        <w:rPr>
          <w:rFonts w:ascii="宋体" w:hAnsi="宋体" w:cs="宋体" w:hint="eastAsia"/>
          <w:sz w:val="28"/>
          <w:szCs w:val="28"/>
        </w:rPr>
        <w:t>本地区商业</w:t>
      </w:r>
      <w:r w:rsidRPr="00212D0E">
        <w:rPr>
          <w:rFonts w:ascii="宋体" w:hAnsi="宋体" w:cs="宋体"/>
          <w:sz w:val="28"/>
          <w:szCs w:val="28"/>
        </w:rPr>
        <w:t>信息、政策法规等多种分类信息发布，可自定义分类或无限级别设置，支持文本、图片、动画、视频等多种表现形式，各类信息内容可体现在</w:t>
      </w:r>
      <w:r w:rsidRPr="00212D0E">
        <w:rPr>
          <w:rFonts w:ascii="宋体" w:hAnsi="宋体" w:cs="宋体" w:hint="eastAsia"/>
          <w:sz w:val="28"/>
          <w:szCs w:val="28"/>
        </w:rPr>
        <w:t>WEB终端</w:t>
      </w:r>
      <w:r w:rsidRPr="00212D0E">
        <w:rPr>
          <w:rFonts w:ascii="宋体" w:hAnsi="宋体" w:cs="宋体"/>
          <w:sz w:val="28"/>
          <w:szCs w:val="28"/>
        </w:rPr>
        <w:t>或页面，前台发布十分简易，并灵活设置审核、发布模式</w:t>
      </w:r>
      <w:r w:rsidRPr="00212D0E">
        <w:rPr>
          <w:rFonts w:ascii="宋体" w:hAnsi="宋体" w:cs="宋体" w:hint="eastAsia"/>
          <w:sz w:val="28"/>
          <w:szCs w:val="28"/>
        </w:rPr>
        <w:t>。</w:t>
      </w:r>
      <w:bookmarkStart w:id="22" w:name="_Toc236033273"/>
    </w:p>
    <w:bookmarkEnd w:id="22"/>
    <w:p w:rsidR="00212D0E" w:rsidRDefault="00212D0E" w:rsidP="00212D0E">
      <w:pPr>
        <w:spacing w:line="360" w:lineRule="auto"/>
        <w:ind w:firstLineChars="225" w:firstLine="630"/>
        <w:rPr>
          <w:rFonts w:ascii="宋体" w:hAnsi="宋体" w:cs="宋体"/>
          <w:sz w:val="28"/>
          <w:szCs w:val="28"/>
        </w:rPr>
      </w:pPr>
      <w:r w:rsidRPr="00212D0E">
        <w:rPr>
          <w:rFonts w:ascii="宋体" w:hAnsi="宋体" w:cs="宋体"/>
          <w:sz w:val="28"/>
          <w:szCs w:val="28"/>
        </w:rPr>
        <w:t>以全景式动画的表现手法，直观而生动的向游客演示整个景区的地理位置、景点分布及简短文字介绍等，从而能够让游客对整个景区的景点形成全面的了解。</w:t>
      </w:r>
    </w:p>
    <w:p w:rsidR="000022E0" w:rsidRPr="00DD0CCB" w:rsidRDefault="000022E0" w:rsidP="000022E0">
      <w:pPr>
        <w:pStyle w:val="3"/>
      </w:pPr>
      <w:bookmarkStart w:id="23" w:name="_Toc23239546"/>
      <w:r>
        <w:rPr>
          <w:rFonts w:hint="eastAsia"/>
        </w:rPr>
        <w:t>政务</w:t>
      </w:r>
      <w:r w:rsidR="008F2F04">
        <w:rPr>
          <w:rFonts w:hint="eastAsia"/>
        </w:rPr>
        <w:t>协</w:t>
      </w:r>
      <w:r w:rsidR="00250EC5">
        <w:rPr>
          <w:rFonts w:hint="eastAsia"/>
        </w:rPr>
        <w:t>同</w:t>
      </w:r>
      <w:r w:rsidR="008F2F04">
        <w:rPr>
          <w:rFonts w:hint="eastAsia"/>
        </w:rPr>
        <w:t>办公</w:t>
      </w:r>
      <w:bookmarkEnd w:id="23"/>
    </w:p>
    <w:p w:rsidR="00E90108" w:rsidRDefault="000022E0" w:rsidP="00CC6A17">
      <w:pPr>
        <w:spacing w:line="360" w:lineRule="auto"/>
        <w:ind w:firstLineChars="200" w:firstLine="560"/>
        <w:rPr>
          <w:rFonts w:ascii="宋体" w:hAnsi="宋体" w:cs="宋体"/>
          <w:sz w:val="28"/>
          <w:szCs w:val="28"/>
        </w:rPr>
      </w:pPr>
      <w:r>
        <w:rPr>
          <w:rFonts w:ascii="宋体" w:hAnsi="宋体" w:cs="宋体" w:hint="eastAsia"/>
          <w:sz w:val="28"/>
          <w:szCs w:val="28"/>
        </w:rPr>
        <w:t>与</w:t>
      </w:r>
      <w:r w:rsidR="00C53DAB">
        <w:rPr>
          <w:rFonts w:ascii="宋体" w:hAnsi="宋体" w:cs="宋体" w:hint="eastAsia"/>
          <w:sz w:val="28"/>
          <w:szCs w:val="28"/>
        </w:rPr>
        <w:t>政务</w:t>
      </w:r>
      <w:r>
        <w:rPr>
          <w:rFonts w:ascii="宋体" w:hAnsi="宋体" w:cs="宋体" w:hint="eastAsia"/>
          <w:sz w:val="28"/>
          <w:szCs w:val="28"/>
        </w:rPr>
        <w:t>协</w:t>
      </w:r>
      <w:r w:rsidR="001B5E66">
        <w:rPr>
          <w:rFonts w:ascii="宋体" w:hAnsi="宋体" w:cs="宋体" w:hint="eastAsia"/>
          <w:sz w:val="28"/>
          <w:szCs w:val="28"/>
        </w:rPr>
        <w:t>同</w:t>
      </w:r>
      <w:r>
        <w:rPr>
          <w:rFonts w:ascii="宋体" w:hAnsi="宋体" w:cs="宋体" w:hint="eastAsia"/>
          <w:sz w:val="28"/>
          <w:szCs w:val="28"/>
        </w:rPr>
        <w:t>办公</w:t>
      </w:r>
      <w:r w:rsidR="00027E48">
        <w:rPr>
          <w:rFonts w:ascii="宋体" w:hAnsi="宋体" w:cs="宋体" w:hint="eastAsia"/>
          <w:sz w:val="28"/>
          <w:szCs w:val="28"/>
        </w:rPr>
        <w:t>系统对接</w:t>
      </w:r>
      <w:r>
        <w:rPr>
          <w:rFonts w:ascii="宋体" w:hAnsi="宋体" w:cs="宋体" w:hint="eastAsia"/>
          <w:sz w:val="28"/>
          <w:szCs w:val="28"/>
        </w:rPr>
        <w:t>，</w:t>
      </w:r>
      <w:r w:rsidR="00DE751B" w:rsidRPr="006A187C">
        <w:rPr>
          <w:rFonts w:ascii="宋体" w:hAnsi="宋体" w:cs="宋体" w:hint="eastAsia"/>
          <w:sz w:val="28"/>
          <w:szCs w:val="28"/>
        </w:rPr>
        <w:t>为旅游管理部门提供满足其业务需要的网上办公系统，改善工作条件，提高工作效率，规范工作流程。</w:t>
      </w:r>
      <w:r w:rsidR="00B421EE" w:rsidRPr="00B421EE">
        <w:rPr>
          <w:rFonts w:ascii="宋体" w:hAnsi="宋体" w:cs="宋体" w:hint="eastAsia"/>
          <w:sz w:val="28"/>
          <w:szCs w:val="28"/>
        </w:rPr>
        <w:t>推进政务信息化建设体制改革，实行统一工程规划、统一标准规范、统一需求管理，构建</w:t>
      </w:r>
      <w:r w:rsidR="00192836">
        <w:rPr>
          <w:rFonts w:ascii="宋体" w:hAnsi="宋体" w:cs="宋体" w:hint="eastAsia"/>
          <w:sz w:val="28"/>
          <w:szCs w:val="28"/>
        </w:rPr>
        <w:t>市级</w:t>
      </w:r>
      <w:r w:rsidR="00B421EE" w:rsidRPr="00B421EE">
        <w:rPr>
          <w:rFonts w:ascii="宋体" w:hAnsi="宋体" w:cs="宋体" w:hint="eastAsia"/>
          <w:sz w:val="28"/>
          <w:szCs w:val="28"/>
        </w:rPr>
        <w:t>统筹、整体联动、部门协同的集约化OA系统和移动OA系统。以满足政府部门内部办文、办事、办会的需求为基础，以提供跨层级、跨地域、跨系统、跨部门、跨业务的数据共享和业务协同为导向，建设统一协同办公服务平台，以并依托统一的协同办公服务平台打通各部门应用的业务流程，推进部门纵横联动和协同办公，推动“整体政府”建设。</w:t>
      </w:r>
    </w:p>
    <w:p w:rsidR="00DE751B" w:rsidRDefault="00DE751B" w:rsidP="006A187C">
      <w:pPr>
        <w:pStyle w:val="3"/>
      </w:pPr>
      <w:bookmarkStart w:id="24" w:name="_Toc23239553"/>
      <w:r>
        <w:rPr>
          <w:rFonts w:hint="eastAsia"/>
        </w:rPr>
        <w:lastRenderedPageBreak/>
        <w:t>投诉管理及旅游监管管理</w:t>
      </w:r>
      <w:bookmarkEnd w:id="24"/>
    </w:p>
    <w:p w:rsidR="00DE751B" w:rsidRDefault="00DE751B" w:rsidP="006A187C">
      <w:pPr>
        <w:spacing w:line="360" w:lineRule="auto"/>
        <w:ind w:firstLineChars="200" w:firstLine="560"/>
        <w:rPr>
          <w:rFonts w:ascii="宋体" w:hAnsi="宋体" w:cs="宋体"/>
          <w:sz w:val="28"/>
          <w:szCs w:val="28"/>
        </w:rPr>
      </w:pPr>
      <w:r w:rsidRPr="006A187C">
        <w:rPr>
          <w:rFonts w:ascii="宋体" w:hAnsi="宋体" w:cs="宋体" w:hint="eastAsia"/>
          <w:sz w:val="28"/>
          <w:szCs w:val="28"/>
        </w:rPr>
        <w:t>为游客提供旅游监管平台，建立旅游监管平台数据库，数据库包含旅行社诚信信息及从业人员诚信信息等。旅游用户可以通过语音热线、短信息、WEB等方式进行旅游投诉和旅游诚信信息查询。</w:t>
      </w:r>
    </w:p>
    <w:p w:rsidR="00DE751B" w:rsidRDefault="00867B48" w:rsidP="00016233">
      <w:pPr>
        <w:pStyle w:val="3"/>
      </w:pPr>
      <w:bookmarkStart w:id="25" w:name="_Toc23239557"/>
      <w:bookmarkStart w:id="26" w:name="_GoBack"/>
      <w:bookmarkEnd w:id="26"/>
      <w:r>
        <w:rPr>
          <w:rFonts w:hint="eastAsia"/>
        </w:rPr>
        <w:t>人流</w:t>
      </w:r>
      <w:r w:rsidR="00650033">
        <w:rPr>
          <w:rFonts w:hint="eastAsia"/>
        </w:rPr>
        <w:t>客流</w:t>
      </w:r>
      <w:r w:rsidR="00DE751B">
        <w:rPr>
          <w:rFonts w:hint="eastAsia"/>
        </w:rPr>
        <w:t>统计分析管理</w:t>
      </w:r>
      <w:bookmarkEnd w:id="25"/>
    </w:p>
    <w:p w:rsidR="00DE751B" w:rsidRPr="00016233" w:rsidRDefault="00DE751B" w:rsidP="00016233">
      <w:pPr>
        <w:spacing w:line="360" w:lineRule="auto"/>
        <w:ind w:firstLineChars="200" w:firstLine="560"/>
        <w:rPr>
          <w:rFonts w:ascii="宋体" w:hAnsi="宋体" w:cs="宋体"/>
          <w:sz w:val="28"/>
          <w:szCs w:val="28"/>
        </w:rPr>
      </w:pPr>
      <w:r w:rsidRPr="00016233">
        <w:rPr>
          <w:rFonts w:ascii="宋体" w:hAnsi="宋体" w:cs="宋体" w:hint="eastAsia"/>
          <w:sz w:val="28"/>
          <w:szCs w:val="28"/>
        </w:rPr>
        <w:t>通过业务数据统计分析系统，实现各景区人流量实时统计、分时段游客统计、淡旺季分析、旅游热点分析、游客流量预估、交通流量预估、游客编号分析、客流量预警等功能。</w:t>
      </w:r>
    </w:p>
    <w:p w:rsidR="004D4F9A" w:rsidRPr="004D4F9A" w:rsidRDefault="004D4F9A" w:rsidP="004D4F9A">
      <w:pPr>
        <w:pStyle w:val="3"/>
      </w:pPr>
      <w:bookmarkStart w:id="27" w:name="_Toc317671162"/>
      <w:bookmarkStart w:id="28" w:name="_Toc317671163"/>
      <w:bookmarkStart w:id="29" w:name="_Toc23239561"/>
      <w:bookmarkEnd w:id="27"/>
      <w:r w:rsidRPr="004D4F9A">
        <w:rPr>
          <w:rFonts w:hint="eastAsia"/>
        </w:rPr>
        <w:t>景区视频监控</w:t>
      </w:r>
      <w:bookmarkEnd w:id="28"/>
      <w:bookmarkEnd w:id="29"/>
    </w:p>
    <w:p w:rsidR="004D4F9A" w:rsidRPr="004D4F9A" w:rsidRDefault="004D4F9A" w:rsidP="004D4F9A">
      <w:pPr>
        <w:spacing w:line="360" w:lineRule="auto"/>
        <w:ind w:firstLineChars="200" w:firstLine="560"/>
        <w:rPr>
          <w:rFonts w:ascii="宋体" w:hAnsi="宋体" w:cs="宋体"/>
          <w:sz w:val="28"/>
          <w:szCs w:val="28"/>
        </w:rPr>
      </w:pPr>
      <w:r w:rsidRPr="004D4F9A">
        <w:rPr>
          <w:rFonts w:ascii="宋体" w:hAnsi="宋体" w:cs="宋体" w:hint="eastAsia"/>
          <w:sz w:val="28"/>
          <w:szCs w:val="28"/>
        </w:rPr>
        <w:t>为营造安全、舒适的旅游目的地，通过现代化信息手段更好的方便游客、服务游人，展示和提升风景区的信息化建设水平，拟规划在景区游人集散中心、主要交通要道、风景区出入口、自然遗产重点保护区域、事故高发地带（防火、防洪、人员密集）、停车场等地建设数字监控系统。对主要风景区要道、重点区域实施全方位24小时监控及人员流动的记录。达到加强现场监督和安全管理，提高服务质量的目的。使工作管理更加规范化、科学化、准确化、智能化、信息化。为旅游区安全工作做好有力保障。</w:t>
      </w:r>
    </w:p>
    <w:p w:rsidR="004D4F9A" w:rsidRPr="004D4F9A" w:rsidRDefault="004D4F9A" w:rsidP="004D4F9A">
      <w:pPr>
        <w:spacing w:line="360" w:lineRule="auto"/>
        <w:ind w:firstLineChars="200" w:firstLine="560"/>
        <w:rPr>
          <w:rFonts w:ascii="宋体" w:hAnsi="宋体" w:cs="宋体"/>
          <w:sz w:val="28"/>
          <w:szCs w:val="28"/>
        </w:rPr>
      </w:pPr>
      <w:r w:rsidRPr="004D4F9A">
        <w:rPr>
          <w:rFonts w:ascii="宋体" w:hAnsi="宋体" w:cs="宋体" w:hint="eastAsia"/>
          <w:sz w:val="28"/>
          <w:szCs w:val="28"/>
        </w:rPr>
        <w:t>安全防范系统为分布式网络结构，以视频监控系统为中心，采用集中管理、分布控制、前端独立的集成方式，在网络环境和安全防范集成系统服务器图形化信息管理平台下，通过信息共享、信息处理和</w:t>
      </w:r>
      <w:r w:rsidRPr="004D4F9A">
        <w:rPr>
          <w:rFonts w:ascii="宋体" w:hAnsi="宋体" w:cs="宋体" w:hint="eastAsia"/>
          <w:sz w:val="28"/>
          <w:szCs w:val="28"/>
        </w:rPr>
        <w:lastRenderedPageBreak/>
        <w:t>控制互连实现对各子系统的集成管理和监控操作。</w:t>
      </w:r>
    </w:p>
    <w:p w:rsidR="0060083E" w:rsidRPr="0060083E" w:rsidRDefault="0060083E" w:rsidP="0060083E">
      <w:pPr>
        <w:pStyle w:val="3"/>
      </w:pPr>
      <w:bookmarkStart w:id="30" w:name="_Toc23239567"/>
      <w:r w:rsidRPr="0060083E">
        <w:t>旅游综合调度</w:t>
      </w:r>
      <w:bookmarkEnd w:id="30"/>
    </w:p>
    <w:p w:rsidR="0060083E" w:rsidRPr="0060083E" w:rsidRDefault="0060083E" w:rsidP="0060083E">
      <w:pPr>
        <w:spacing w:line="360" w:lineRule="auto"/>
        <w:ind w:firstLineChars="200" w:firstLine="560"/>
        <w:rPr>
          <w:rFonts w:ascii="宋体" w:hAnsi="宋体" w:cs="宋体"/>
          <w:sz w:val="28"/>
          <w:szCs w:val="28"/>
        </w:rPr>
      </w:pPr>
      <w:r w:rsidRPr="0060083E">
        <w:rPr>
          <w:rFonts w:ascii="宋体" w:hAnsi="宋体" w:cs="宋体"/>
          <w:sz w:val="28"/>
          <w:szCs w:val="28"/>
        </w:rPr>
        <w:t>旅游综合调度主要针对用户需要的旅游视频安全监控管理，应急通信，旅游综合呼叫管理、智能公交站牌管理以及车辆调度等维度的综合管理。可充分满足管理方所需要的安全监管、突发情况综合调度以及交通调度等需求。</w:t>
      </w:r>
      <w:r w:rsidRPr="0060083E">
        <w:rPr>
          <w:rFonts w:ascii="宋体" w:hAnsi="宋体" w:cs="宋体" w:hint="eastAsia"/>
          <w:sz w:val="28"/>
          <w:szCs w:val="28"/>
        </w:rPr>
        <w:t>遇到突发事件，系统能迅速协调地区各职能部门，统一调度人力、物力等一切资源，集中指挥，高效节约地完成任务。</w:t>
      </w:r>
      <w:r w:rsidRPr="0060083E">
        <w:rPr>
          <w:rFonts w:ascii="宋体" w:hAnsi="宋体" w:cs="宋体"/>
          <w:sz w:val="28"/>
          <w:szCs w:val="28"/>
        </w:rPr>
        <w:t>同时该系统可为游客提供旅游安全保障、信息查询、公交站牌信息以及旅游车辆科学分流带来的便利，可大大提高游客的旅游体验。</w:t>
      </w:r>
    </w:p>
    <w:p w:rsidR="00CB74F6" w:rsidRPr="00CB74F6" w:rsidRDefault="00CB74F6" w:rsidP="00CB74F6">
      <w:pPr>
        <w:pStyle w:val="3"/>
      </w:pPr>
      <w:bookmarkStart w:id="31" w:name="_Toc23239571"/>
      <w:r w:rsidRPr="00CB74F6">
        <w:t>安全预警分析子</w:t>
      </w:r>
      <w:bookmarkEnd w:id="31"/>
    </w:p>
    <w:p w:rsidR="00CB74F6" w:rsidRPr="00CB74F6" w:rsidRDefault="00CB74F6" w:rsidP="00CB74F6">
      <w:pPr>
        <w:pStyle w:val="ac"/>
        <w:ind w:firstLine="560"/>
        <w:rPr>
          <w:rFonts w:ascii="宋体" w:hAnsi="宋体" w:cs="宋体"/>
          <w:sz w:val="28"/>
          <w:szCs w:val="28"/>
        </w:rPr>
      </w:pPr>
      <w:r w:rsidRPr="00CB74F6">
        <w:rPr>
          <w:rFonts w:ascii="宋体" w:hAnsi="宋体" w:cs="宋体"/>
          <w:sz w:val="28"/>
          <w:szCs w:val="28"/>
        </w:rPr>
        <w:t>安全预警分析主要对旅游景区客流量和车流量的监测预警，通过线上和线下售出的门票数量、景区出入闸机人数、监控摄像头人数采集、手机或GPS定位数量信息等，实现对景区各区域的人员数量总体掌握，从而对人员密集区域做出判断并提前进行疏导，给游客提供安全舒适的旅游体验。</w:t>
      </w:r>
    </w:p>
    <w:p w:rsidR="00CB74F6" w:rsidRPr="00CB74F6" w:rsidRDefault="00CB74F6" w:rsidP="00126269">
      <w:pPr>
        <w:pStyle w:val="3"/>
      </w:pPr>
      <w:bookmarkStart w:id="32" w:name="_Toc23239575"/>
      <w:r w:rsidRPr="00CB74F6">
        <w:t>旅游时空分流</w:t>
      </w:r>
      <w:bookmarkEnd w:id="32"/>
    </w:p>
    <w:p w:rsidR="00CB74F6" w:rsidRPr="00CB74F6" w:rsidRDefault="00CB74F6" w:rsidP="00CB74F6">
      <w:pPr>
        <w:pStyle w:val="ac"/>
        <w:ind w:firstLine="560"/>
        <w:rPr>
          <w:rFonts w:ascii="宋体" w:hAnsi="宋体" w:cs="宋体"/>
          <w:sz w:val="28"/>
          <w:szCs w:val="28"/>
        </w:rPr>
      </w:pPr>
      <w:r w:rsidRPr="00CB74F6">
        <w:rPr>
          <w:rFonts w:ascii="宋体" w:hAnsi="宋体" w:cs="宋体"/>
          <w:sz w:val="28"/>
          <w:szCs w:val="28"/>
        </w:rPr>
        <w:t>景区接待游客量近十年呈高速增长趋势，同一时间段内某些景点游客过度集中，某些景点低负荷运转呈弱载状态，在旅游高峰期多数游客集中在某几个时间段内，短时间对景点形成很大的压力和冲击，空间和时间上游客分布不均衡。旅游时空分流系统广泛采集游客数据，</w:t>
      </w:r>
      <w:r w:rsidRPr="00CB74F6">
        <w:rPr>
          <w:rFonts w:ascii="宋体" w:hAnsi="宋体" w:cs="宋体"/>
          <w:sz w:val="28"/>
          <w:szCs w:val="28"/>
        </w:rPr>
        <w:lastRenderedPageBreak/>
        <w:t>根据数据挖掘、分析，构建数学模型，为实现景区的游客分流、宣传营销提供科学的数据支撑。景区客流量预测预警和时空分流，避免景区拥堵事件发生。</w:t>
      </w:r>
    </w:p>
    <w:p w:rsidR="004D4F9A" w:rsidRPr="00650033" w:rsidRDefault="004D4F9A" w:rsidP="00650033">
      <w:pPr>
        <w:pStyle w:val="3"/>
      </w:pPr>
      <w:bookmarkStart w:id="33" w:name="_Toc317671168"/>
      <w:bookmarkStart w:id="34" w:name="_Toc23239579"/>
      <w:r w:rsidRPr="00650033">
        <w:rPr>
          <w:rFonts w:hint="eastAsia"/>
        </w:rPr>
        <w:t>门票门禁系统</w:t>
      </w:r>
      <w:bookmarkEnd w:id="33"/>
      <w:bookmarkEnd w:id="34"/>
    </w:p>
    <w:p w:rsidR="00470C43" w:rsidRPr="00470C43" w:rsidRDefault="00BB68E1" w:rsidP="00C104E2">
      <w:pPr>
        <w:pStyle w:val="ac"/>
        <w:ind w:firstLine="560"/>
        <w:rPr>
          <w:rFonts w:ascii="宋体" w:hAnsi="宋体" w:cs="宋体"/>
          <w:sz w:val="28"/>
          <w:szCs w:val="28"/>
        </w:rPr>
      </w:pPr>
      <w:r>
        <w:rPr>
          <w:rFonts w:ascii="宋体" w:hAnsi="宋体" w:cs="宋体" w:hint="eastAsia"/>
          <w:sz w:val="28"/>
          <w:szCs w:val="28"/>
        </w:rPr>
        <w:t>通过与景区票务门禁系统对接</w:t>
      </w:r>
      <w:r w:rsidR="004D4F9A" w:rsidRPr="00650033">
        <w:rPr>
          <w:rFonts w:ascii="宋体" w:hAnsi="宋体" w:cs="宋体" w:hint="eastAsia"/>
          <w:sz w:val="28"/>
          <w:szCs w:val="28"/>
        </w:rPr>
        <w:t>，</w:t>
      </w:r>
      <w:r w:rsidR="00470C43" w:rsidRPr="00470C43">
        <w:rPr>
          <w:rFonts w:ascii="宋体" w:hAnsi="宋体" w:cs="宋体" w:hint="eastAsia"/>
          <w:sz w:val="28"/>
          <w:szCs w:val="28"/>
        </w:rPr>
        <w:t>结合智能门票与身份识别技术作为主要手段的高科技信息化综合处理系统。景区采用先进的电子门票系统，其管理更加方便快捷，也将使整个景区实现了售票电脑化、验票自动化、数据网络化、管理信息化的高科技管理体制。系统包括门票与密钥生成管理系统、电子门票初始化系统、售票系统、验票系统、信息统计及查询系统。</w:t>
      </w:r>
    </w:p>
    <w:p w:rsidR="00470C43" w:rsidRPr="00470C43" w:rsidRDefault="00470C43" w:rsidP="00470C43">
      <w:pPr>
        <w:pStyle w:val="ac"/>
        <w:ind w:firstLine="560"/>
        <w:rPr>
          <w:rFonts w:ascii="宋体" w:hAnsi="宋体" w:cs="宋体"/>
          <w:sz w:val="28"/>
          <w:szCs w:val="28"/>
        </w:rPr>
      </w:pPr>
      <w:r w:rsidRPr="00470C43">
        <w:rPr>
          <w:rFonts w:ascii="宋体" w:hAnsi="宋体" w:cs="宋体" w:hint="eastAsia"/>
          <w:sz w:val="28"/>
          <w:szCs w:val="28"/>
        </w:rPr>
        <w:t>风景区的电子门禁及报警子系统主要包括电子门票管理系统，车辆管理系统。它主要担负两大任务，一是完成对进入景区的游客进行识别、记录、管理的功能；二是对整个风景区的门票、车辆管理提供一个快速、实用、统一的平台，还可与监控子系统、集成系统或其他系统实现联动。</w:t>
      </w:r>
    </w:p>
    <w:p w:rsidR="00470C43" w:rsidRPr="00470C43" w:rsidRDefault="00470C43" w:rsidP="00C104E2">
      <w:pPr>
        <w:pStyle w:val="ac"/>
        <w:ind w:firstLine="560"/>
        <w:rPr>
          <w:rFonts w:ascii="宋体" w:hAnsi="宋体" w:cs="宋体"/>
          <w:sz w:val="28"/>
          <w:szCs w:val="28"/>
        </w:rPr>
      </w:pPr>
      <w:r w:rsidRPr="00470C43">
        <w:rPr>
          <w:rFonts w:ascii="宋体" w:hAnsi="宋体" w:cs="宋体" w:hint="eastAsia"/>
          <w:sz w:val="28"/>
          <w:szCs w:val="28"/>
        </w:rPr>
        <w:t>根据风景区的实际情况，分别在各游客集散中心、以及各大景区入口设置售票窗口，同时，在游客比较多的入口处设置柜员式自动售票机以及设置远程售票窗口，也可以支持网上购票。同时各大景区入口设置手持扫描枪或固定式闸机，对门票进行自动查验和放行。</w:t>
      </w:r>
    </w:p>
    <w:p w:rsidR="00704391" w:rsidRDefault="00704391" w:rsidP="00A8579B">
      <w:pPr>
        <w:pStyle w:val="2"/>
      </w:pPr>
      <w:bookmarkStart w:id="35" w:name="_Toc317671133"/>
      <w:bookmarkStart w:id="36" w:name="_Toc317671135"/>
      <w:bookmarkStart w:id="37" w:name="_Toc317671136"/>
      <w:bookmarkStart w:id="38" w:name="_Toc317671137"/>
      <w:bookmarkStart w:id="39" w:name="_Toc23239580"/>
      <w:bookmarkEnd w:id="35"/>
      <w:bookmarkEnd w:id="36"/>
      <w:bookmarkEnd w:id="37"/>
      <w:bookmarkEnd w:id="38"/>
      <w:r>
        <w:rPr>
          <w:rFonts w:hint="eastAsia"/>
        </w:rPr>
        <w:lastRenderedPageBreak/>
        <w:t>旅游数据中心</w:t>
      </w:r>
      <w:bookmarkEnd w:id="39"/>
    </w:p>
    <w:p w:rsidR="00704391" w:rsidRDefault="00704391" w:rsidP="00A8579B">
      <w:pPr>
        <w:spacing w:line="360" w:lineRule="auto"/>
        <w:ind w:firstLineChars="225" w:firstLine="630"/>
        <w:rPr>
          <w:rFonts w:ascii="宋体" w:hAnsi="宋体" w:cs="宋体"/>
          <w:sz w:val="28"/>
          <w:szCs w:val="28"/>
        </w:rPr>
      </w:pPr>
      <w:r w:rsidRPr="00A8579B">
        <w:rPr>
          <w:rFonts w:ascii="宋体" w:hAnsi="宋体" w:cs="宋体" w:hint="eastAsia"/>
          <w:sz w:val="28"/>
          <w:szCs w:val="28"/>
        </w:rPr>
        <w:t>实时采集游客量、客源地、车源地、消费金额、游览喜好、评价等</w:t>
      </w:r>
      <w:r w:rsidR="00263E97">
        <w:rPr>
          <w:rFonts w:ascii="宋体" w:hAnsi="宋体" w:cs="宋体" w:hint="eastAsia"/>
          <w:sz w:val="28"/>
          <w:szCs w:val="28"/>
        </w:rPr>
        <w:t>苏区红色</w:t>
      </w:r>
      <w:r w:rsidR="00263E97" w:rsidRPr="00704391">
        <w:rPr>
          <w:rFonts w:ascii="宋体" w:hAnsi="宋体" w:cs="宋体" w:hint="eastAsia"/>
          <w:sz w:val="28"/>
          <w:szCs w:val="28"/>
        </w:rPr>
        <w:t>旅游</w:t>
      </w:r>
      <w:r w:rsidRPr="00A8579B">
        <w:rPr>
          <w:rFonts w:ascii="宋体" w:hAnsi="宋体" w:cs="宋体" w:hint="eastAsia"/>
          <w:sz w:val="28"/>
          <w:szCs w:val="28"/>
        </w:rPr>
        <w:t>相关的大数据，进行统计分析，为营销、管理、服务决策提供大数据支持；通过大数据中心，收集、汇聚游客在</w:t>
      </w:r>
      <w:r w:rsidR="00263E97">
        <w:rPr>
          <w:rFonts w:ascii="宋体" w:hAnsi="宋体" w:cs="宋体" w:hint="eastAsia"/>
          <w:sz w:val="28"/>
          <w:szCs w:val="28"/>
        </w:rPr>
        <w:t>苏区红色</w:t>
      </w:r>
      <w:r w:rsidR="00263E97" w:rsidRPr="00704391">
        <w:rPr>
          <w:rFonts w:ascii="宋体" w:hAnsi="宋体" w:cs="宋体" w:hint="eastAsia"/>
          <w:sz w:val="28"/>
          <w:szCs w:val="28"/>
        </w:rPr>
        <w:t>旅游</w:t>
      </w:r>
      <w:r w:rsidR="00263E97">
        <w:rPr>
          <w:rFonts w:ascii="宋体" w:hAnsi="宋体" w:cs="宋体" w:hint="eastAsia"/>
          <w:sz w:val="28"/>
          <w:szCs w:val="28"/>
        </w:rPr>
        <w:t>景区</w:t>
      </w:r>
      <w:r w:rsidRPr="00A8579B">
        <w:rPr>
          <w:rFonts w:ascii="宋体" w:hAnsi="宋体" w:cs="宋体" w:hint="eastAsia"/>
          <w:sz w:val="28"/>
          <w:szCs w:val="28"/>
        </w:rPr>
        <w:t>范围内吃住行游购娱产生的数据，建立游客画像，跟踪游客消费行为和习惯，建立精准营销和智慧服务体系。</w:t>
      </w:r>
    </w:p>
    <w:p w:rsidR="00CB193E" w:rsidRDefault="00A8579B" w:rsidP="00CB193E">
      <w:pPr>
        <w:pStyle w:val="3"/>
      </w:pPr>
      <w:bookmarkStart w:id="40" w:name="_Toc23239581"/>
      <w:r w:rsidRPr="00C37490">
        <w:rPr>
          <w:rFonts w:hint="eastAsia"/>
        </w:rPr>
        <w:t>数据标准规范</w:t>
      </w:r>
      <w:bookmarkEnd w:id="40"/>
    </w:p>
    <w:p w:rsidR="00A8579B" w:rsidRPr="00C37490" w:rsidRDefault="00A8579B" w:rsidP="00CB193E">
      <w:pPr>
        <w:spacing w:line="360" w:lineRule="auto"/>
        <w:ind w:firstLineChars="225" w:firstLine="630"/>
        <w:rPr>
          <w:rFonts w:ascii="宋体" w:hAnsi="宋体" w:cs="宋体"/>
          <w:sz w:val="28"/>
          <w:szCs w:val="28"/>
        </w:rPr>
      </w:pPr>
      <w:r w:rsidRPr="00C37490">
        <w:rPr>
          <w:rFonts w:ascii="宋体" w:hAnsi="宋体" w:cs="宋体" w:hint="eastAsia"/>
          <w:sz w:val="28"/>
          <w:szCs w:val="28"/>
        </w:rPr>
        <w:t>制定大数据平台设计、建设、运营、服务与应用全过程的规范和指导。</w:t>
      </w:r>
    </w:p>
    <w:p w:rsidR="00CB193E" w:rsidRDefault="00A8579B" w:rsidP="00CB193E">
      <w:pPr>
        <w:pStyle w:val="3"/>
      </w:pPr>
      <w:bookmarkStart w:id="41" w:name="_Toc23239582"/>
      <w:r w:rsidRPr="00C37490">
        <w:rPr>
          <w:rFonts w:hint="eastAsia"/>
        </w:rPr>
        <w:t>数据服务平台</w:t>
      </w:r>
      <w:bookmarkEnd w:id="41"/>
    </w:p>
    <w:p w:rsidR="00A8579B" w:rsidRPr="00C37490" w:rsidRDefault="00A8579B" w:rsidP="00CB193E">
      <w:pPr>
        <w:spacing w:line="360" w:lineRule="auto"/>
        <w:ind w:firstLineChars="225" w:firstLine="630"/>
        <w:rPr>
          <w:rFonts w:ascii="宋体" w:hAnsi="宋体" w:cs="宋体"/>
          <w:sz w:val="28"/>
          <w:szCs w:val="28"/>
        </w:rPr>
      </w:pPr>
      <w:r w:rsidRPr="00C37490">
        <w:rPr>
          <w:rFonts w:ascii="宋体" w:hAnsi="宋体" w:cs="宋体" w:hint="eastAsia"/>
          <w:sz w:val="28"/>
          <w:szCs w:val="28"/>
        </w:rPr>
        <w:t>建立数据服务平台，将各体系的数据服务和数据应用进行整合，对政务大数据平台内外部提供数据服务。</w:t>
      </w:r>
    </w:p>
    <w:p w:rsidR="00CB193E" w:rsidRDefault="00A8579B" w:rsidP="00CB193E">
      <w:pPr>
        <w:pStyle w:val="3"/>
      </w:pPr>
      <w:bookmarkStart w:id="42" w:name="_Toc23239583"/>
      <w:r w:rsidRPr="00C37490">
        <w:rPr>
          <w:rFonts w:hint="eastAsia"/>
        </w:rPr>
        <w:t>目录管理平台</w:t>
      </w:r>
      <w:bookmarkEnd w:id="42"/>
    </w:p>
    <w:p w:rsidR="00A8579B" w:rsidRPr="00C37490" w:rsidRDefault="00A8579B" w:rsidP="00CB193E">
      <w:pPr>
        <w:spacing w:line="360" w:lineRule="auto"/>
        <w:ind w:firstLineChars="225" w:firstLine="630"/>
        <w:rPr>
          <w:rFonts w:ascii="宋体" w:hAnsi="宋体" w:cs="宋体"/>
          <w:sz w:val="28"/>
          <w:szCs w:val="28"/>
        </w:rPr>
      </w:pPr>
      <w:r w:rsidRPr="00C37490">
        <w:rPr>
          <w:rFonts w:ascii="宋体" w:hAnsi="宋体" w:cs="宋体" w:hint="eastAsia"/>
          <w:sz w:val="28"/>
          <w:szCs w:val="28"/>
        </w:rPr>
        <w:t>完善大数据平台数据目录管理平台，并对大数据平台的服务开发进行管理。</w:t>
      </w:r>
    </w:p>
    <w:p w:rsidR="00CB193E" w:rsidRDefault="00A8579B" w:rsidP="00CB193E">
      <w:pPr>
        <w:pStyle w:val="3"/>
      </w:pPr>
      <w:bookmarkStart w:id="43" w:name="_Toc23239584"/>
      <w:r w:rsidRPr="00C37490">
        <w:rPr>
          <w:rFonts w:hint="eastAsia"/>
        </w:rPr>
        <w:t>需求管理系统</w:t>
      </w:r>
      <w:bookmarkEnd w:id="43"/>
    </w:p>
    <w:p w:rsidR="00A8579B" w:rsidRPr="00C37490" w:rsidRDefault="00A8579B" w:rsidP="00CB193E">
      <w:pPr>
        <w:spacing w:line="360" w:lineRule="auto"/>
        <w:ind w:firstLineChars="225" w:firstLine="630"/>
        <w:rPr>
          <w:rFonts w:ascii="宋体" w:hAnsi="宋体" w:cs="宋体"/>
          <w:sz w:val="28"/>
          <w:szCs w:val="28"/>
        </w:rPr>
      </w:pPr>
      <w:r w:rsidRPr="00C37490">
        <w:rPr>
          <w:rFonts w:ascii="宋体" w:hAnsi="宋体" w:cs="宋体" w:hint="eastAsia"/>
          <w:sz w:val="28"/>
          <w:szCs w:val="28"/>
        </w:rPr>
        <w:t>支撑包括跨部门资源申请、跨层级资源申请和跨领域（政务/社会/行业等领域）资源申请等数据资源申请流程管理。</w:t>
      </w:r>
    </w:p>
    <w:p w:rsidR="00CB193E" w:rsidRDefault="00A8579B" w:rsidP="00CB193E">
      <w:pPr>
        <w:pStyle w:val="3"/>
      </w:pPr>
      <w:bookmarkStart w:id="44" w:name="_Toc23239585"/>
      <w:r w:rsidRPr="00C37490">
        <w:rPr>
          <w:rFonts w:hint="eastAsia"/>
        </w:rPr>
        <w:lastRenderedPageBreak/>
        <w:t>一站式数据资源服务中心（门户）</w:t>
      </w:r>
      <w:bookmarkEnd w:id="44"/>
    </w:p>
    <w:p w:rsidR="00A8579B" w:rsidRPr="00C37490" w:rsidRDefault="00A8579B" w:rsidP="00CB193E">
      <w:pPr>
        <w:spacing w:line="360" w:lineRule="auto"/>
        <w:ind w:firstLineChars="225" w:firstLine="630"/>
        <w:rPr>
          <w:rFonts w:ascii="宋体" w:hAnsi="宋体" w:cs="宋体"/>
          <w:sz w:val="28"/>
          <w:szCs w:val="28"/>
        </w:rPr>
      </w:pPr>
      <w:r w:rsidRPr="00C37490">
        <w:rPr>
          <w:rFonts w:ascii="宋体" w:hAnsi="宋体" w:cs="宋体" w:hint="eastAsia"/>
          <w:sz w:val="28"/>
          <w:szCs w:val="28"/>
        </w:rPr>
        <w:t>一站式数据资源服务门户是作为数据服务统一入口，打造一站式、便捷化数据资源服务体验，提供多场景数据应用服务，实现全流程数据资源服务管理，加快促进跨部门协同应用，推动政务数据服务共享和开放。</w:t>
      </w:r>
    </w:p>
    <w:p w:rsidR="00E81F91" w:rsidRDefault="00E81F91" w:rsidP="00E81F91">
      <w:pPr>
        <w:pStyle w:val="3"/>
      </w:pPr>
      <w:bookmarkStart w:id="45" w:name="_Toc23239586"/>
      <w:r w:rsidRPr="00C37490">
        <w:rPr>
          <w:rFonts w:hint="eastAsia"/>
        </w:rPr>
        <w:t>数据决策分析平台</w:t>
      </w:r>
      <w:bookmarkEnd w:id="45"/>
    </w:p>
    <w:p w:rsidR="00E81F91" w:rsidRDefault="00E81F91" w:rsidP="00E81F91">
      <w:pPr>
        <w:spacing w:line="360" w:lineRule="auto"/>
        <w:ind w:firstLineChars="225" w:firstLine="630"/>
        <w:rPr>
          <w:rFonts w:ascii="宋体" w:hAnsi="宋体" w:cs="宋体"/>
          <w:sz w:val="28"/>
          <w:szCs w:val="28"/>
        </w:rPr>
      </w:pPr>
      <w:r w:rsidRPr="00C37490">
        <w:rPr>
          <w:rFonts w:ascii="宋体" w:hAnsi="宋体" w:cs="宋体" w:hint="eastAsia"/>
          <w:sz w:val="28"/>
          <w:szCs w:val="28"/>
        </w:rPr>
        <w:t>建立以数据决策分析平台为基础的专业化数据统计分析服务体系，促进政务大数据资源的深度开发和利用。</w:t>
      </w:r>
    </w:p>
    <w:p w:rsidR="00E81F91" w:rsidRPr="00F8352A" w:rsidRDefault="00E81F91" w:rsidP="00E81F91">
      <w:pPr>
        <w:spacing w:line="360" w:lineRule="auto"/>
        <w:ind w:firstLineChars="225" w:firstLine="630"/>
        <w:rPr>
          <w:rFonts w:ascii="宋体" w:hAnsi="宋体" w:cs="宋体"/>
          <w:sz w:val="28"/>
          <w:szCs w:val="28"/>
        </w:rPr>
      </w:pPr>
      <w:r w:rsidRPr="00F8352A">
        <w:rPr>
          <w:rFonts w:ascii="宋体" w:hAnsi="宋体" w:cs="宋体" w:hint="eastAsia"/>
          <w:sz w:val="28"/>
          <w:szCs w:val="28"/>
        </w:rPr>
        <w:t>旅游数据分析系统能够为全域旅游平台的运营方提供了一个可监管的综合监督管理环境，以及提供了一个可控制的分销商管理环境，准确实时有效的实现了景区对分销商的数据监控、分析、汇总等环节，具有安全高速的云计算平台，为景区提供了一系列分析报告，辅助景区决策，</w:t>
      </w:r>
      <w:r w:rsidRPr="00F8352A">
        <w:rPr>
          <w:rFonts w:ascii="宋体" w:hAnsi="宋体" w:cs="宋体"/>
          <w:sz w:val="28"/>
          <w:szCs w:val="28"/>
        </w:rPr>
        <w:t>更加精准的提高效率，推动区域旅游经济的发展。</w:t>
      </w:r>
    </w:p>
    <w:p w:rsidR="00CB193E" w:rsidRDefault="00A8579B" w:rsidP="00CB193E">
      <w:pPr>
        <w:pStyle w:val="3"/>
      </w:pPr>
      <w:bookmarkStart w:id="46" w:name="_Toc23239590"/>
      <w:r w:rsidRPr="00C37490">
        <w:rPr>
          <w:rFonts w:hint="eastAsia"/>
        </w:rPr>
        <w:t>应用支撑平台</w:t>
      </w:r>
      <w:bookmarkEnd w:id="46"/>
    </w:p>
    <w:p w:rsidR="00A8579B" w:rsidRPr="00C37490" w:rsidRDefault="00A8579B" w:rsidP="00CB193E">
      <w:pPr>
        <w:spacing w:line="360" w:lineRule="auto"/>
        <w:ind w:firstLineChars="225" w:firstLine="630"/>
        <w:rPr>
          <w:rFonts w:ascii="宋体" w:hAnsi="宋体" w:cs="宋体"/>
          <w:sz w:val="28"/>
          <w:szCs w:val="28"/>
        </w:rPr>
      </w:pPr>
      <w:r w:rsidRPr="00C37490">
        <w:rPr>
          <w:rFonts w:ascii="宋体" w:hAnsi="宋体" w:cs="宋体" w:hint="eastAsia"/>
          <w:sz w:val="28"/>
          <w:szCs w:val="28"/>
        </w:rPr>
        <w:t>包括电子证照系统、建设地理信息公共服务平台等政务应用。提升全市电子证照、地理信息等政务应用服务支撑能力。</w:t>
      </w:r>
    </w:p>
    <w:p w:rsidR="00704391" w:rsidRDefault="00704391" w:rsidP="00A8579B">
      <w:pPr>
        <w:pStyle w:val="2"/>
      </w:pPr>
      <w:bookmarkStart w:id="47" w:name="_Toc23239591"/>
      <w:r>
        <w:rPr>
          <w:rFonts w:hint="eastAsia"/>
        </w:rPr>
        <w:t>智慧景区对接</w:t>
      </w:r>
      <w:bookmarkEnd w:id="47"/>
    </w:p>
    <w:p w:rsidR="00704391" w:rsidRPr="00A8579B" w:rsidRDefault="00704391" w:rsidP="00A8579B">
      <w:pPr>
        <w:spacing w:line="360" w:lineRule="auto"/>
        <w:ind w:firstLineChars="225" w:firstLine="630"/>
        <w:rPr>
          <w:rFonts w:ascii="宋体" w:hAnsi="宋体" w:cs="宋体"/>
          <w:sz w:val="28"/>
          <w:szCs w:val="28"/>
        </w:rPr>
      </w:pPr>
      <w:r w:rsidRPr="00A8579B">
        <w:rPr>
          <w:rFonts w:ascii="宋体" w:hAnsi="宋体" w:cs="宋体" w:hint="eastAsia"/>
          <w:sz w:val="28"/>
          <w:szCs w:val="28"/>
        </w:rPr>
        <w:t>平台对旅游相关资源对接：旅游接待中心、各景区、旅行社、酒店、美食、文化旅游资源、乡村小镇、农家乐、导游等，数据汇入数</w:t>
      </w:r>
      <w:r w:rsidRPr="00A8579B">
        <w:rPr>
          <w:rFonts w:ascii="宋体" w:hAnsi="宋体" w:cs="宋体" w:hint="eastAsia"/>
          <w:sz w:val="28"/>
          <w:szCs w:val="28"/>
        </w:rPr>
        <w:lastRenderedPageBreak/>
        <w:t>据中心。</w:t>
      </w:r>
    </w:p>
    <w:p w:rsidR="00704391" w:rsidRDefault="00704391" w:rsidP="00A8579B">
      <w:pPr>
        <w:pStyle w:val="2"/>
      </w:pPr>
      <w:bookmarkStart w:id="48" w:name="_Toc23239592"/>
      <w:r>
        <w:rPr>
          <w:rFonts w:hint="eastAsia"/>
        </w:rPr>
        <w:t>政务平台对接</w:t>
      </w:r>
      <w:bookmarkEnd w:id="48"/>
    </w:p>
    <w:p w:rsidR="00704391" w:rsidRDefault="00704391" w:rsidP="00A8579B">
      <w:pPr>
        <w:spacing w:line="360" w:lineRule="auto"/>
        <w:ind w:firstLineChars="225" w:firstLine="630"/>
        <w:rPr>
          <w:rFonts w:ascii="宋体" w:hAnsi="宋体" w:cs="宋体"/>
          <w:sz w:val="28"/>
          <w:szCs w:val="28"/>
        </w:rPr>
      </w:pPr>
      <w:r w:rsidRPr="00A8579B">
        <w:rPr>
          <w:rFonts w:ascii="宋体" w:hAnsi="宋体" w:cs="宋体" w:hint="eastAsia"/>
          <w:sz w:val="28"/>
          <w:szCs w:val="28"/>
        </w:rPr>
        <w:t>建立旅游应用支撑平台，依托政务公共支撑平台，实现与政务服务民生平台对接</w:t>
      </w:r>
      <w:r w:rsidR="00E45DB0">
        <w:rPr>
          <w:rFonts w:ascii="宋体" w:hAnsi="宋体" w:cs="宋体" w:hint="eastAsia"/>
          <w:sz w:val="28"/>
          <w:szCs w:val="28"/>
        </w:rPr>
        <w:t>，与</w:t>
      </w:r>
      <w:r w:rsidR="000146BC">
        <w:rPr>
          <w:rFonts w:ascii="宋体" w:hAnsi="宋体" w:cs="宋体" w:hint="eastAsia"/>
          <w:sz w:val="28"/>
          <w:szCs w:val="28"/>
        </w:rPr>
        <w:t xml:space="preserve"> </w:t>
      </w:r>
      <w:r w:rsidR="00E45DB0">
        <w:rPr>
          <w:rFonts w:ascii="宋体" w:hAnsi="宋体" w:cs="宋体" w:hint="eastAsia"/>
          <w:sz w:val="28"/>
          <w:szCs w:val="28"/>
        </w:rPr>
        <w:t>“粤政图”对接</w:t>
      </w:r>
      <w:r w:rsidRPr="00A8579B">
        <w:rPr>
          <w:rFonts w:ascii="宋体" w:hAnsi="宋体" w:cs="宋体" w:hint="eastAsia"/>
          <w:sz w:val="28"/>
          <w:szCs w:val="28"/>
        </w:rPr>
        <w:t>，建立旅游公共服务支撑能力，实现旅游+政务服务游客体验。</w:t>
      </w:r>
    </w:p>
    <w:p w:rsidR="00881BD6" w:rsidRPr="00881BD6" w:rsidRDefault="00881BD6" w:rsidP="00881BD6">
      <w:pPr>
        <w:pStyle w:val="2"/>
      </w:pPr>
      <w:bookmarkStart w:id="49" w:name="_Toc23239593"/>
      <w:r w:rsidRPr="00881BD6">
        <w:rPr>
          <w:rFonts w:hint="eastAsia"/>
        </w:rPr>
        <w:t>硬件</w:t>
      </w:r>
      <w:r w:rsidR="00146ACB">
        <w:rPr>
          <w:rFonts w:hint="eastAsia"/>
        </w:rPr>
        <w:t>设施及网络环境</w:t>
      </w:r>
      <w:r w:rsidRPr="00881BD6">
        <w:rPr>
          <w:rFonts w:hint="eastAsia"/>
        </w:rPr>
        <w:t>要求</w:t>
      </w:r>
      <w:bookmarkEnd w:id="49"/>
    </w:p>
    <w:p w:rsidR="00881BD6" w:rsidRDefault="00881BD6" w:rsidP="00881BD6">
      <w:pPr>
        <w:pStyle w:val="a6"/>
        <w:ind w:left="420" w:firstLineChars="0" w:firstLine="0"/>
      </w:pPr>
      <w:bookmarkStart w:id="50" w:name="_Toc534903710"/>
      <w:bookmarkStart w:id="51" w:name="_Toc534903379"/>
      <w:r>
        <w:rPr>
          <w:rFonts w:hint="eastAsia"/>
        </w:rPr>
        <w:t>（</w:t>
      </w:r>
      <w:r>
        <w:t>1</w:t>
      </w:r>
      <w:r>
        <w:rPr>
          <w:rFonts w:hint="eastAsia"/>
        </w:rPr>
        <w:t>）硬件设施</w:t>
      </w:r>
    </w:p>
    <w:p w:rsidR="00881BD6" w:rsidRDefault="00881BD6" w:rsidP="00881BD6">
      <w:pPr>
        <w:pStyle w:val="a6"/>
        <w:ind w:firstLine="560"/>
      </w:pPr>
      <w:r>
        <w:rPr>
          <w:rFonts w:hint="eastAsia"/>
        </w:rPr>
        <w:t>基础设施由政务云提供，数据中心各个体系业务系统均部署在市政务云上。</w:t>
      </w:r>
    </w:p>
    <w:p w:rsidR="00881BD6" w:rsidRDefault="00881BD6" w:rsidP="00881BD6">
      <w:pPr>
        <w:pStyle w:val="a6"/>
        <w:ind w:firstLine="560"/>
      </w:pPr>
      <w:r>
        <w:rPr>
          <w:rFonts w:hint="eastAsia"/>
        </w:rPr>
        <w:t>本项目所需基础资源如存储、虚拟化、负载均衡等云计算资源服务，互联网出口、传输线路等网络资源服务，基础软硬件租用服务等均采用“数字政府”政务云平台提供的资源服务。</w:t>
      </w:r>
    </w:p>
    <w:bookmarkEnd w:id="50"/>
    <w:bookmarkEnd w:id="51"/>
    <w:p w:rsidR="00881BD6" w:rsidRDefault="00881BD6" w:rsidP="00881BD6">
      <w:pPr>
        <w:pStyle w:val="a6"/>
        <w:ind w:firstLine="560"/>
      </w:pPr>
      <w:r>
        <w:rPr>
          <w:rFonts w:hint="eastAsia"/>
        </w:rPr>
        <w:t>（</w:t>
      </w:r>
      <w:r>
        <w:rPr>
          <w:rFonts w:hint="eastAsia"/>
        </w:rPr>
        <w:t>2</w:t>
      </w:r>
      <w:r>
        <w:rPr>
          <w:rFonts w:hint="eastAsia"/>
        </w:rPr>
        <w:t>）网络环境</w:t>
      </w:r>
    </w:p>
    <w:p w:rsidR="00881BD6" w:rsidRDefault="00881BD6" w:rsidP="00881BD6">
      <w:pPr>
        <w:pStyle w:val="a6"/>
        <w:ind w:firstLine="560"/>
      </w:pPr>
      <w:r>
        <w:rPr>
          <w:rFonts w:hint="eastAsia"/>
        </w:rPr>
        <w:t>应当依据国家有关法规、政策及标准要求，针对网络结构、服务器操作系统、数据库系统等领域进行安全防护设计、选型和实施，做到网络结构清晰；网络边界、安全域边界、业务边界隔离防护合理、措施有效；操作系统、数据库等关键设施自身安全防护可达到信息系统相应等级的安全要求等。</w:t>
      </w:r>
    </w:p>
    <w:p w:rsidR="00881BD6" w:rsidRDefault="00881BD6" w:rsidP="00881BD6">
      <w:pPr>
        <w:pStyle w:val="a6"/>
        <w:ind w:firstLine="560"/>
      </w:pPr>
      <w:r>
        <w:rPr>
          <w:rFonts w:hint="eastAsia"/>
        </w:rPr>
        <w:t>应在信息系统的设计、建设实施等工作开展中形成并不断完善系统安全规划、实施、运行方案，对信息系统的部署、使用、应急响应</w:t>
      </w:r>
      <w:r>
        <w:rPr>
          <w:rFonts w:hint="eastAsia"/>
        </w:rPr>
        <w:lastRenderedPageBreak/>
        <w:t>及恢复处置等过程进行详细规定。</w:t>
      </w:r>
    </w:p>
    <w:p w:rsidR="00834220" w:rsidRPr="00834220" w:rsidRDefault="00881BD6" w:rsidP="003F739F">
      <w:pPr>
        <w:pStyle w:val="a6"/>
        <w:ind w:firstLine="560"/>
      </w:pPr>
      <w:r>
        <w:rPr>
          <w:rFonts w:hint="eastAsia"/>
        </w:rPr>
        <w:t>本服务项目网络系统需满足省政务云的部署要求，并且需要与省政务云进行互通，同时需要满足市、区各政府部门的业务访问需求。网络资源需要满足市、区各个机房间的互联互通、统一管理、应用双活、数据备份等业务需求，并为市、区各政府部门通过政务外网、行业专网、互联网、移动接入等方式访问业务需求提供快速、安全、稳定的访问链路，满足</w:t>
      </w:r>
      <w:r>
        <w:rPr>
          <w:rStyle w:val="a5"/>
          <w:rFonts w:hint="eastAsia"/>
          <w:szCs w:val="22"/>
        </w:rPr>
        <w:t>“</w:t>
      </w:r>
      <w:r>
        <w:rPr>
          <w:rFonts w:hint="eastAsia"/>
        </w:rPr>
        <w:t>数字政府”的业务访问需求。需要支持</w:t>
      </w:r>
      <w:r>
        <w:rPr>
          <w:rFonts w:hint="eastAsia"/>
        </w:rPr>
        <w:t>IPv6</w:t>
      </w:r>
      <w:r>
        <w:rPr>
          <w:rFonts w:hint="eastAsia"/>
        </w:rPr>
        <w:t>的技术标准。</w:t>
      </w:r>
    </w:p>
    <w:p w:rsidR="00B20B37" w:rsidRDefault="00B20B37" w:rsidP="00B20B37">
      <w:pPr>
        <w:pStyle w:val="1"/>
      </w:pPr>
      <w:bookmarkStart w:id="52" w:name="_Toc23239594"/>
      <w:r>
        <w:rPr>
          <w:rFonts w:hint="eastAsia"/>
        </w:rPr>
        <w:lastRenderedPageBreak/>
        <w:t>标准规范建设</w:t>
      </w:r>
      <w:bookmarkEnd w:id="52"/>
    </w:p>
    <w:p w:rsidR="00152D50" w:rsidRPr="00152D50" w:rsidRDefault="00152D50" w:rsidP="00152D50">
      <w:pPr>
        <w:spacing w:line="360" w:lineRule="auto"/>
        <w:ind w:firstLineChars="225" w:firstLine="630"/>
        <w:rPr>
          <w:rFonts w:ascii="宋体" w:hAnsi="宋体" w:cs="宋体"/>
          <w:sz w:val="28"/>
          <w:szCs w:val="28"/>
        </w:rPr>
      </w:pPr>
      <w:r w:rsidRPr="00152D50">
        <w:rPr>
          <w:rFonts w:ascii="宋体" w:hAnsi="宋体" w:cs="宋体" w:hint="eastAsia"/>
          <w:sz w:val="28"/>
          <w:szCs w:val="28"/>
        </w:rPr>
        <w:t>按照省编制的标准，结合本市情况制定地方标准，编制相关标准规范，主要包括采集汇聚标准规范、共享开放标准规范、数据安全标准规范、数据管理标准规范</w:t>
      </w:r>
      <w:r w:rsidR="00653E64">
        <w:rPr>
          <w:rFonts w:ascii="宋体" w:hAnsi="宋体" w:cs="宋体" w:hint="eastAsia"/>
          <w:sz w:val="28"/>
          <w:szCs w:val="28"/>
        </w:rPr>
        <w:t>、</w:t>
      </w:r>
      <w:r w:rsidRPr="00152D50">
        <w:rPr>
          <w:rFonts w:ascii="宋体" w:hAnsi="宋体" w:cs="宋体" w:hint="eastAsia"/>
          <w:sz w:val="28"/>
          <w:szCs w:val="28"/>
        </w:rPr>
        <w:t>技术标准规范</w:t>
      </w:r>
      <w:r w:rsidR="00653E64">
        <w:rPr>
          <w:rFonts w:ascii="宋体" w:hAnsi="宋体" w:cs="宋体" w:hint="eastAsia"/>
          <w:sz w:val="28"/>
          <w:szCs w:val="28"/>
        </w:rPr>
        <w:t>、</w:t>
      </w:r>
      <w:r w:rsidRPr="00152D50">
        <w:rPr>
          <w:rFonts w:ascii="宋体" w:hAnsi="宋体" w:cs="宋体" w:hint="eastAsia"/>
          <w:sz w:val="28"/>
          <w:szCs w:val="28"/>
        </w:rPr>
        <w:t>管理标准规范</w:t>
      </w:r>
      <w:r w:rsidR="00653E64">
        <w:rPr>
          <w:rFonts w:ascii="宋体" w:hAnsi="宋体" w:cs="宋体" w:hint="eastAsia"/>
          <w:sz w:val="28"/>
          <w:szCs w:val="28"/>
        </w:rPr>
        <w:t>。</w:t>
      </w:r>
    </w:p>
    <w:sectPr w:rsidR="00152D50" w:rsidRPr="00152D50" w:rsidSect="002D4A70">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2C6" w:rsidRDefault="008112C6" w:rsidP="00283852">
      <w:r>
        <w:separator/>
      </w:r>
    </w:p>
  </w:endnote>
  <w:endnote w:type="continuationSeparator" w:id="0">
    <w:p w:rsidR="008112C6" w:rsidRDefault="008112C6" w:rsidP="0028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817773"/>
      <w:docPartObj>
        <w:docPartGallery w:val="Page Numbers (Bottom of Page)"/>
        <w:docPartUnique/>
      </w:docPartObj>
    </w:sdtPr>
    <w:sdtEndPr/>
    <w:sdtContent>
      <w:p w:rsidR="00C2759B" w:rsidRDefault="00C2759B">
        <w:pPr>
          <w:pStyle w:val="a9"/>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2C6" w:rsidRDefault="008112C6" w:rsidP="00283852">
      <w:r>
        <w:separator/>
      </w:r>
    </w:p>
  </w:footnote>
  <w:footnote w:type="continuationSeparator" w:id="0">
    <w:p w:rsidR="008112C6" w:rsidRDefault="008112C6" w:rsidP="0028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AEEF3D"/>
    <w:multiLevelType w:val="singleLevel"/>
    <w:tmpl w:val="84AEEF3D"/>
    <w:lvl w:ilvl="0">
      <w:start w:val="1"/>
      <w:numFmt w:val="decimal"/>
      <w:lvlText w:val="(%1)"/>
      <w:lvlJc w:val="left"/>
      <w:pPr>
        <w:ind w:left="425" w:hanging="425"/>
      </w:pPr>
      <w:rPr>
        <w:rFonts w:hint="default"/>
      </w:rPr>
    </w:lvl>
  </w:abstractNum>
  <w:abstractNum w:abstractNumId="1" w15:restartNumberingAfterBreak="0">
    <w:nsid w:val="CA818BEB"/>
    <w:multiLevelType w:val="multilevel"/>
    <w:tmpl w:val="CA818BEB"/>
    <w:lvl w:ilvl="0">
      <w:start w:val="1"/>
      <w:numFmt w:val="decimal"/>
      <w:suff w:val="space"/>
      <w:lvlText w:val="%1"/>
      <w:lvlJc w:val="left"/>
      <w:pPr>
        <w:tabs>
          <w:tab w:val="left" w:pos="0"/>
        </w:tabs>
        <w:ind w:left="425" w:hanging="425"/>
      </w:pPr>
      <w:rPr>
        <w:rFonts w:hint="default"/>
        <w:sz w:val="36"/>
      </w:rPr>
    </w:lvl>
    <w:lvl w:ilvl="1">
      <w:start w:val="1"/>
      <w:numFmt w:val="decimal"/>
      <w:suff w:val="space"/>
      <w:lvlText w:val="%1.%2"/>
      <w:lvlJc w:val="left"/>
      <w:pPr>
        <w:ind w:left="425" w:hanging="425"/>
      </w:pPr>
      <w:rPr>
        <w:rFonts w:ascii="宋体" w:eastAsia="宋体" w:hAnsi="宋体" w:cs="宋体" w:hint="default"/>
      </w:rPr>
    </w:lvl>
    <w:lvl w:ilvl="2">
      <w:start w:val="1"/>
      <w:numFmt w:val="decimal"/>
      <w:suff w:val="space"/>
      <w:lvlText w:val="%1.%2.%3"/>
      <w:lvlJc w:val="left"/>
      <w:pPr>
        <w:ind w:left="2126" w:hanging="425"/>
      </w:pPr>
      <w:rPr>
        <w:rFonts w:ascii="宋体" w:eastAsia="宋体" w:hAnsi="宋体" w:cs="宋体" w:hint="default"/>
        <w:sz w:val="28"/>
      </w:rPr>
    </w:lvl>
    <w:lvl w:ilvl="3">
      <w:start w:val="1"/>
      <w:numFmt w:val="decimal"/>
      <w:suff w:val="space"/>
      <w:lvlText w:val="%1.%2.%3.%4"/>
      <w:lvlJc w:val="left"/>
      <w:pPr>
        <w:ind w:left="425" w:hanging="425"/>
      </w:pPr>
      <w:rPr>
        <w:rFonts w:ascii="宋体" w:eastAsia="宋体" w:hAnsi="宋体" w:cs="宋体" w:hint="default"/>
        <w:sz w:val="28"/>
      </w:rPr>
    </w:lvl>
    <w:lvl w:ilvl="4">
      <w:start w:val="1"/>
      <w:numFmt w:val="decimal"/>
      <w:suff w:val="space"/>
      <w:lvlText w:val="%1.%2.%3.%4.%5"/>
      <w:lvlJc w:val="left"/>
      <w:pPr>
        <w:ind w:left="425" w:hanging="425"/>
      </w:pPr>
      <w:rPr>
        <w:rFonts w:hint="eastAsia"/>
      </w:rPr>
    </w:lvl>
    <w:lvl w:ilvl="5">
      <w:start w:val="1"/>
      <w:numFmt w:val="decimal"/>
      <w:suff w:val="space"/>
      <w:lvlText w:val="%1.%2.%3.%4.%5.%6"/>
      <w:lvlJc w:val="left"/>
      <w:pPr>
        <w:ind w:left="425" w:hanging="425"/>
      </w:pPr>
      <w:rPr>
        <w:rFonts w:hint="eastAsia"/>
      </w:rPr>
    </w:lvl>
    <w:lvl w:ilvl="6">
      <w:start w:val="1"/>
      <w:numFmt w:val="decimal"/>
      <w:suff w:val="space"/>
      <w:lvlText w:val="%1.%2.%3.%4.%5.%6.%7"/>
      <w:lvlJc w:val="left"/>
      <w:pPr>
        <w:ind w:left="425" w:hanging="425"/>
      </w:pPr>
      <w:rPr>
        <w:rFonts w:hint="eastAsia"/>
      </w:rPr>
    </w:lvl>
    <w:lvl w:ilvl="7">
      <w:start w:val="1"/>
      <w:numFmt w:val="decimal"/>
      <w:suff w:val="space"/>
      <w:lvlText w:val="%1.%2.%3.%4.%5.%6.%7.%8"/>
      <w:lvlJc w:val="left"/>
      <w:pPr>
        <w:ind w:left="425" w:hanging="425"/>
      </w:pPr>
      <w:rPr>
        <w:rFonts w:hint="eastAsia"/>
      </w:rPr>
    </w:lvl>
    <w:lvl w:ilvl="8">
      <w:start w:val="1"/>
      <w:numFmt w:val="decimal"/>
      <w:suff w:val="space"/>
      <w:lvlText w:val="%1.%2.%3.%4.%5.%6.%7.%8.%9"/>
      <w:lvlJc w:val="left"/>
      <w:pPr>
        <w:ind w:left="425" w:hanging="425"/>
      </w:pPr>
      <w:rPr>
        <w:rFonts w:hint="eastAsia"/>
      </w:rPr>
    </w:lvl>
  </w:abstractNum>
  <w:abstractNum w:abstractNumId="2" w15:restartNumberingAfterBreak="0">
    <w:nsid w:val="0000001B"/>
    <w:multiLevelType w:val="multilevel"/>
    <w:tmpl w:val="0000001B"/>
    <w:lvl w:ilvl="0">
      <w:start w:val="1"/>
      <w:numFmt w:val="chineseCountingThousand"/>
      <w:lvlText w:val="第%1部分"/>
      <w:lvlJc w:val="left"/>
      <w:pPr>
        <w:ind w:left="420" w:hanging="420"/>
      </w:pPr>
      <w:rPr>
        <w:rFonts w:hint="eastAsia"/>
      </w:rPr>
    </w:lvl>
    <w:lvl w:ilvl="1">
      <w:start w:val="1"/>
      <w:numFmt w:val="decimal"/>
      <w:lvlText w:val="%2 "/>
      <w:lvlJc w:val="left"/>
      <w:pPr>
        <w:ind w:left="576" w:hanging="576"/>
      </w:pPr>
      <w:rPr>
        <w:rFonts w:ascii="宋体" w:eastAsia="宋体" w:hAnsi="宋体" w:cs="宋体" w:hint="eastAsia"/>
      </w:rPr>
    </w:lvl>
    <w:lvl w:ilvl="2">
      <w:start w:val="1"/>
      <w:numFmt w:val="decimal"/>
      <w:lvlText w:val="%2.%3 "/>
      <w:lvlJc w:val="left"/>
      <w:pPr>
        <w:ind w:left="720" w:hanging="720"/>
      </w:pPr>
      <w:rPr>
        <w:rFonts w:ascii="宋体" w:eastAsia="宋体" w:hAnsi="宋体" w:cs="宋体" w:hint="eastAsia"/>
      </w:rPr>
    </w:lvl>
    <w:lvl w:ilvl="3">
      <w:start w:val="1"/>
      <w:numFmt w:val="decimal"/>
      <w:lvlText w:val="%2.%3.%4 "/>
      <w:lvlJc w:val="left"/>
      <w:pPr>
        <w:ind w:left="864" w:hanging="864"/>
      </w:pPr>
      <w:rPr>
        <w:rFonts w:ascii="宋体" w:eastAsia="宋体" w:hAnsi="宋体" w:cs="宋体" w:hint="eastAsia"/>
      </w:rPr>
    </w:lvl>
    <w:lvl w:ilvl="4">
      <w:start w:val="1"/>
      <w:numFmt w:val="decimal"/>
      <w:lvlText w:val="%2.%3.%4.%5"/>
      <w:lvlJc w:val="left"/>
      <w:pPr>
        <w:ind w:left="1008" w:hanging="1008"/>
      </w:pPr>
      <w:rPr>
        <w:rFonts w:hint="eastAsia"/>
      </w:rPr>
    </w:lvl>
    <w:lvl w:ilvl="5">
      <w:start w:val="1"/>
      <w:numFmt w:val="decimal"/>
      <w:lvlText w:val="%2.%3.%4.%5.%6"/>
      <w:lvlJc w:val="left"/>
      <w:pPr>
        <w:ind w:left="1152" w:hanging="1152"/>
      </w:pPr>
      <w:rPr>
        <w:rFonts w:hint="eastAsia"/>
      </w:rPr>
    </w:lvl>
    <w:lvl w:ilvl="6">
      <w:start w:val="1"/>
      <w:numFmt w:val="decimal"/>
      <w:lvlText w:val="%2.%3.%4.%5.%6.%7"/>
      <w:lvlJc w:val="left"/>
      <w:pPr>
        <w:ind w:left="1296" w:hanging="1296"/>
      </w:pPr>
      <w:rPr>
        <w:rFonts w:hint="eastAsia"/>
      </w:rPr>
    </w:lvl>
    <w:lvl w:ilvl="7">
      <w:start w:val="1"/>
      <w:numFmt w:val="decimal"/>
      <w:lvlText w:val="%2.%3.%4.%5.%6.%7.%8"/>
      <w:lvlJc w:val="left"/>
      <w:pPr>
        <w:ind w:left="1440" w:hanging="1440"/>
      </w:pPr>
      <w:rPr>
        <w:rFonts w:hint="eastAsia"/>
      </w:rPr>
    </w:lvl>
    <w:lvl w:ilvl="8">
      <w:start w:val="1"/>
      <w:numFmt w:val="decimal"/>
      <w:lvlText w:val="%2.%3.%4.%5.%6.%7.%8.%9"/>
      <w:lvlJc w:val="left"/>
      <w:pPr>
        <w:ind w:left="1584" w:hanging="1584"/>
      </w:pPr>
      <w:rPr>
        <w:rFonts w:hint="eastAsia"/>
      </w:rPr>
    </w:lvl>
  </w:abstractNum>
  <w:abstractNum w:abstractNumId="3" w15:restartNumberingAfterBreak="0">
    <w:nsid w:val="262D55E7"/>
    <w:multiLevelType w:val="hybridMultilevel"/>
    <w:tmpl w:val="B3569526"/>
    <w:lvl w:ilvl="0" w:tplc="84AEEF3D">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2CD400E4"/>
    <w:multiLevelType w:val="multilevel"/>
    <w:tmpl w:val="36441C4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4EE97CFC"/>
    <w:multiLevelType w:val="multilevel"/>
    <w:tmpl w:val="4EE97CFC"/>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54FD2BE4"/>
    <w:multiLevelType w:val="multilevel"/>
    <w:tmpl w:val="54FD2BE4"/>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6CD02731"/>
    <w:multiLevelType w:val="hybridMultilevel"/>
    <w:tmpl w:val="688A1670"/>
    <w:lvl w:ilvl="0" w:tplc="04090005">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15:restartNumberingAfterBreak="0">
    <w:nsid w:val="7D6E409D"/>
    <w:multiLevelType w:val="multilevel"/>
    <w:tmpl w:val="7D6E409D"/>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4"/>
  </w:num>
  <w:num w:numId="2">
    <w:abstractNumId w:val="0"/>
  </w:num>
  <w:num w:numId="3">
    <w:abstractNumId w:val="6"/>
  </w:num>
  <w:num w:numId="4">
    <w:abstractNumId w:val="5"/>
  </w:num>
  <w:num w:numId="5">
    <w:abstractNumId w:val="7"/>
  </w:num>
  <w:num w:numId="6">
    <w:abstractNumId w:val="8"/>
  </w:num>
  <w:num w:numId="7">
    <w:abstractNumId w:val="3"/>
  </w:num>
  <w:num w:numId="8">
    <w:abstractNumId w:val="2"/>
  </w:num>
  <w:num w:numId="9">
    <w:abstractNumId w:val="4"/>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83"/>
    <w:rsid w:val="000012AC"/>
    <w:rsid w:val="000022E0"/>
    <w:rsid w:val="000146BC"/>
    <w:rsid w:val="00016233"/>
    <w:rsid w:val="00020281"/>
    <w:rsid w:val="00027E48"/>
    <w:rsid w:val="00035253"/>
    <w:rsid w:val="00040872"/>
    <w:rsid w:val="00047E49"/>
    <w:rsid w:val="000508EB"/>
    <w:rsid w:val="00074953"/>
    <w:rsid w:val="00075622"/>
    <w:rsid w:val="000839BF"/>
    <w:rsid w:val="00087A9C"/>
    <w:rsid w:val="000A3344"/>
    <w:rsid w:val="000A552E"/>
    <w:rsid w:val="000D0219"/>
    <w:rsid w:val="000E3D8A"/>
    <w:rsid w:val="00114951"/>
    <w:rsid w:val="00117C7A"/>
    <w:rsid w:val="00126269"/>
    <w:rsid w:val="00131F2F"/>
    <w:rsid w:val="00144F23"/>
    <w:rsid w:val="00145655"/>
    <w:rsid w:val="00146ACB"/>
    <w:rsid w:val="00152D50"/>
    <w:rsid w:val="0016299B"/>
    <w:rsid w:val="00171DC4"/>
    <w:rsid w:val="00182D62"/>
    <w:rsid w:val="00192836"/>
    <w:rsid w:val="001961DD"/>
    <w:rsid w:val="001A505E"/>
    <w:rsid w:val="001A6048"/>
    <w:rsid w:val="001B0AF2"/>
    <w:rsid w:val="001B5E66"/>
    <w:rsid w:val="001C18B2"/>
    <w:rsid w:val="001C47B7"/>
    <w:rsid w:val="001D4E6D"/>
    <w:rsid w:val="001E5126"/>
    <w:rsid w:val="001F047F"/>
    <w:rsid w:val="001F210D"/>
    <w:rsid w:val="001F234C"/>
    <w:rsid w:val="0020100B"/>
    <w:rsid w:val="002032F9"/>
    <w:rsid w:val="00212D0E"/>
    <w:rsid w:val="00215E3C"/>
    <w:rsid w:val="002233F4"/>
    <w:rsid w:val="0022466F"/>
    <w:rsid w:val="00224FB2"/>
    <w:rsid w:val="002329F5"/>
    <w:rsid w:val="00235F4A"/>
    <w:rsid w:val="00250EC5"/>
    <w:rsid w:val="0025726A"/>
    <w:rsid w:val="00257F06"/>
    <w:rsid w:val="00262752"/>
    <w:rsid w:val="00263E97"/>
    <w:rsid w:val="00273848"/>
    <w:rsid w:val="00283852"/>
    <w:rsid w:val="002912FA"/>
    <w:rsid w:val="002A190D"/>
    <w:rsid w:val="002A3773"/>
    <w:rsid w:val="002C10D9"/>
    <w:rsid w:val="002D1401"/>
    <w:rsid w:val="002D1D3B"/>
    <w:rsid w:val="002D4A70"/>
    <w:rsid w:val="002D54C4"/>
    <w:rsid w:val="002E624A"/>
    <w:rsid w:val="002E6783"/>
    <w:rsid w:val="002F1B56"/>
    <w:rsid w:val="00304385"/>
    <w:rsid w:val="00310672"/>
    <w:rsid w:val="00324870"/>
    <w:rsid w:val="003433F3"/>
    <w:rsid w:val="00343E20"/>
    <w:rsid w:val="00361247"/>
    <w:rsid w:val="00376C1B"/>
    <w:rsid w:val="00380689"/>
    <w:rsid w:val="00387F32"/>
    <w:rsid w:val="0039346F"/>
    <w:rsid w:val="00396F04"/>
    <w:rsid w:val="003A41F8"/>
    <w:rsid w:val="003B3A27"/>
    <w:rsid w:val="003B77CB"/>
    <w:rsid w:val="003D2266"/>
    <w:rsid w:val="003E2D7D"/>
    <w:rsid w:val="003E3C3A"/>
    <w:rsid w:val="003F34CA"/>
    <w:rsid w:val="003F739F"/>
    <w:rsid w:val="004000DB"/>
    <w:rsid w:val="0040263F"/>
    <w:rsid w:val="00427C13"/>
    <w:rsid w:val="004334E6"/>
    <w:rsid w:val="0044683D"/>
    <w:rsid w:val="0045109D"/>
    <w:rsid w:val="00452A38"/>
    <w:rsid w:val="00470C43"/>
    <w:rsid w:val="004759F6"/>
    <w:rsid w:val="004B1307"/>
    <w:rsid w:val="004D4F9A"/>
    <w:rsid w:val="004E77B2"/>
    <w:rsid w:val="004F53FF"/>
    <w:rsid w:val="0050163E"/>
    <w:rsid w:val="0050678E"/>
    <w:rsid w:val="00507E1C"/>
    <w:rsid w:val="00522ED2"/>
    <w:rsid w:val="00530154"/>
    <w:rsid w:val="00530A50"/>
    <w:rsid w:val="00550581"/>
    <w:rsid w:val="00552C36"/>
    <w:rsid w:val="00555B34"/>
    <w:rsid w:val="00560C0F"/>
    <w:rsid w:val="00563426"/>
    <w:rsid w:val="005756B0"/>
    <w:rsid w:val="00576841"/>
    <w:rsid w:val="005B1BD1"/>
    <w:rsid w:val="005C1D32"/>
    <w:rsid w:val="005D0359"/>
    <w:rsid w:val="005D33A5"/>
    <w:rsid w:val="005D7439"/>
    <w:rsid w:val="005E5FA3"/>
    <w:rsid w:val="005F6624"/>
    <w:rsid w:val="006007ED"/>
    <w:rsid w:val="0060083E"/>
    <w:rsid w:val="00602940"/>
    <w:rsid w:val="0060698A"/>
    <w:rsid w:val="00633A50"/>
    <w:rsid w:val="00642D63"/>
    <w:rsid w:val="00650033"/>
    <w:rsid w:val="00653E64"/>
    <w:rsid w:val="00662744"/>
    <w:rsid w:val="006640C3"/>
    <w:rsid w:val="006668E8"/>
    <w:rsid w:val="006739EB"/>
    <w:rsid w:val="0067517B"/>
    <w:rsid w:val="0068232D"/>
    <w:rsid w:val="00691630"/>
    <w:rsid w:val="006A141F"/>
    <w:rsid w:val="006A187C"/>
    <w:rsid w:val="006A3BF2"/>
    <w:rsid w:val="006A45F7"/>
    <w:rsid w:val="006A4E00"/>
    <w:rsid w:val="006C1AF5"/>
    <w:rsid w:val="006C575A"/>
    <w:rsid w:val="006D0B04"/>
    <w:rsid w:val="006E0ECA"/>
    <w:rsid w:val="006F21D8"/>
    <w:rsid w:val="006F23CD"/>
    <w:rsid w:val="006F4C58"/>
    <w:rsid w:val="007000D7"/>
    <w:rsid w:val="00702EF0"/>
    <w:rsid w:val="00704391"/>
    <w:rsid w:val="00710C6D"/>
    <w:rsid w:val="00724D08"/>
    <w:rsid w:val="007330E6"/>
    <w:rsid w:val="00733884"/>
    <w:rsid w:val="00744F96"/>
    <w:rsid w:val="0074780F"/>
    <w:rsid w:val="00753717"/>
    <w:rsid w:val="00761D12"/>
    <w:rsid w:val="00770690"/>
    <w:rsid w:val="007744E9"/>
    <w:rsid w:val="0078103B"/>
    <w:rsid w:val="007934BC"/>
    <w:rsid w:val="007A46ED"/>
    <w:rsid w:val="007E127E"/>
    <w:rsid w:val="007E17F3"/>
    <w:rsid w:val="007E1C7C"/>
    <w:rsid w:val="008112C6"/>
    <w:rsid w:val="00811C6C"/>
    <w:rsid w:val="00821C73"/>
    <w:rsid w:val="008235E5"/>
    <w:rsid w:val="00834220"/>
    <w:rsid w:val="008345EC"/>
    <w:rsid w:val="008450C7"/>
    <w:rsid w:val="00845DAA"/>
    <w:rsid w:val="00860A7B"/>
    <w:rsid w:val="00867B48"/>
    <w:rsid w:val="00881BD6"/>
    <w:rsid w:val="008861F1"/>
    <w:rsid w:val="00896D01"/>
    <w:rsid w:val="008A2535"/>
    <w:rsid w:val="008D3483"/>
    <w:rsid w:val="008E0072"/>
    <w:rsid w:val="008F2F04"/>
    <w:rsid w:val="00902E8A"/>
    <w:rsid w:val="00905E29"/>
    <w:rsid w:val="00926DC4"/>
    <w:rsid w:val="009320D5"/>
    <w:rsid w:val="0094166A"/>
    <w:rsid w:val="0095274D"/>
    <w:rsid w:val="00957FAD"/>
    <w:rsid w:val="00964C1B"/>
    <w:rsid w:val="00967D02"/>
    <w:rsid w:val="00967E3F"/>
    <w:rsid w:val="00970216"/>
    <w:rsid w:val="00973E58"/>
    <w:rsid w:val="0098500C"/>
    <w:rsid w:val="00987DCC"/>
    <w:rsid w:val="00990421"/>
    <w:rsid w:val="00992FEB"/>
    <w:rsid w:val="00996DEA"/>
    <w:rsid w:val="009976AE"/>
    <w:rsid w:val="009A1813"/>
    <w:rsid w:val="009A5165"/>
    <w:rsid w:val="009B01FA"/>
    <w:rsid w:val="009D6C6E"/>
    <w:rsid w:val="009E785A"/>
    <w:rsid w:val="00A05E97"/>
    <w:rsid w:val="00A30F83"/>
    <w:rsid w:val="00A35983"/>
    <w:rsid w:val="00A365BC"/>
    <w:rsid w:val="00A45C00"/>
    <w:rsid w:val="00A629F5"/>
    <w:rsid w:val="00A66F15"/>
    <w:rsid w:val="00A70531"/>
    <w:rsid w:val="00A71636"/>
    <w:rsid w:val="00A74A92"/>
    <w:rsid w:val="00A82DFB"/>
    <w:rsid w:val="00A8579B"/>
    <w:rsid w:val="00A95B32"/>
    <w:rsid w:val="00AA1A60"/>
    <w:rsid w:val="00AA1E2C"/>
    <w:rsid w:val="00AA5F40"/>
    <w:rsid w:val="00AC111D"/>
    <w:rsid w:val="00AC4CF7"/>
    <w:rsid w:val="00AC5E50"/>
    <w:rsid w:val="00AF608F"/>
    <w:rsid w:val="00B01B1C"/>
    <w:rsid w:val="00B061D5"/>
    <w:rsid w:val="00B20B37"/>
    <w:rsid w:val="00B236F5"/>
    <w:rsid w:val="00B24501"/>
    <w:rsid w:val="00B2757C"/>
    <w:rsid w:val="00B37C75"/>
    <w:rsid w:val="00B421EE"/>
    <w:rsid w:val="00B434E1"/>
    <w:rsid w:val="00B664B0"/>
    <w:rsid w:val="00B87D45"/>
    <w:rsid w:val="00B915F3"/>
    <w:rsid w:val="00B9582F"/>
    <w:rsid w:val="00BA323A"/>
    <w:rsid w:val="00BA5E99"/>
    <w:rsid w:val="00BB35B4"/>
    <w:rsid w:val="00BB68E1"/>
    <w:rsid w:val="00BC27B6"/>
    <w:rsid w:val="00BC34CC"/>
    <w:rsid w:val="00BC60F6"/>
    <w:rsid w:val="00BD2645"/>
    <w:rsid w:val="00BE0568"/>
    <w:rsid w:val="00BE61E2"/>
    <w:rsid w:val="00C020C3"/>
    <w:rsid w:val="00C03816"/>
    <w:rsid w:val="00C04398"/>
    <w:rsid w:val="00C104E2"/>
    <w:rsid w:val="00C2759B"/>
    <w:rsid w:val="00C307C9"/>
    <w:rsid w:val="00C31E8C"/>
    <w:rsid w:val="00C328C7"/>
    <w:rsid w:val="00C37490"/>
    <w:rsid w:val="00C461B7"/>
    <w:rsid w:val="00C53DAB"/>
    <w:rsid w:val="00C56D80"/>
    <w:rsid w:val="00C72702"/>
    <w:rsid w:val="00C81879"/>
    <w:rsid w:val="00C85E60"/>
    <w:rsid w:val="00C861B6"/>
    <w:rsid w:val="00C90502"/>
    <w:rsid w:val="00CA3621"/>
    <w:rsid w:val="00CA3F8E"/>
    <w:rsid w:val="00CA7827"/>
    <w:rsid w:val="00CB193E"/>
    <w:rsid w:val="00CB35B6"/>
    <w:rsid w:val="00CB74F6"/>
    <w:rsid w:val="00CC6A17"/>
    <w:rsid w:val="00CF4C66"/>
    <w:rsid w:val="00CF54DD"/>
    <w:rsid w:val="00D01C2E"/>
    <w:rsid w:val="00D33FA7"/>
    <w:rsid w:val="00D36CF5"/>
    <w:rsid w:val="00D46171"/>
    <w:rsid w:val="00D52B59"/>
    <w:rsid w:val="00D57F75"/>
    <w:rsid w:val="00D62A31"/>
    <w:rsid w:val="00D6613E"/>
    <w:rsid w:val="00D72AFC"/>
    <w:rsid w:val="00D7343B"/>
    <w:rsid w:val="00DA5270"/>
    <w:rsid w:val="00DB6F1C"/>
    <w:rsid w:val="00DC653C"/>
    <w:rsid w:val="00DD367C"/>
    <w:rsid w:val="00DE737D"/>
    <w:rsid w:val="00DE751B"/>
    <w:rsid w:val="00DF1E65"/>
    <w:rsid w:val="00E148AD"/>
    <w:rsid w:val="00E17ACD"/>
    <w:rsid w:val="00E45DB0"/>
    <w:rsid w:val="00E47197"/>
    <w:rsid w:val="00E5191E"/>
    <w:rsid w:val="00E52697"/>
    <w:rsid w:val="00E54D65"/>
    <w:rsid w:val="00E61448"/>
    <w:rsid w:val="00E66BA2"/>
    <w:rsid w:val="00E70583"/>
    <w:rsid w:val="00E80FF5"/>
    <w:rsid w:val="00E81F91"/>
    <w:rsid w:val="00E8737A"/>
    <w:rsid w:val="00E90108"/>
    <w:rsid w:val="00E932A9"/>
    <w:rsid w:val="00EA01E8"/>
    <w:rsid w:val="00EA2C5E"/>
    <w:rsid w:val="00EC0D7B"/>
    <w:rsid w:val="00ED4AFE"/>
    <w:rsid w:val="00ED695D"/>
    <w:rsid w:val="00EE512F"/>
    <w:rsid w:val="00EF533F"/>
    <w:rsid w:val="00F00B7C"/>
    <w:rsid w:val="00F0374E"/>
    <w:rsid w:val="00F060CA"/>
    <w:rsid w:val="00F12DE9"/>
    <w:rsid w:val="00F21857"/>
    <w:rsid w:val="00F26BB8"/>
    <w:rsid w:val="00F356BF"/>
    <w:rsid w:val="00F356FD"/>
    <w:rsid w:val="00F544EE"/>
    <w:rsid w:val="00F72065"/>
    <w:rsid w:val="00F810F9"/>
    <w:rsid w:val="00F8352A"/>
    <w:rsid w:val="00F83EB7"/>
    <w:rsid w:val="00F859A5"/>
    <w:rsid w:val="00F916F4"/>
    <w:rsid w:val="00F94F06"/>
    <w:rsid w:val="00FA219A"/>
    <w:rsid w:val="00FA4B4F"/>
    <w:rsid w:val="00FE4D9D"/>
    <w:rsid w:val="00FE7A6E"/>
    <w:rsid w:val="00FF18D9"/>
    <w:rsid w:val="00FF1EFA"/>
    <w:rsid w:val="00FF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1AA9E"/>
  <w15:chartTrackingRefBased/>
  <w15:docId w15:val="{7AA113FB-6871-4940-B9FE-0AF6616E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B35B4"/>
    <w:pPr>
      <w:keepNext/>
      <w:keepLines/>
      <w:pageBreakBefore/>
      <w:numPr>
        <w:numId w:val="1"/>
      </w:numPr>
      <w:spacing w:before="340" w:after="330" w:line="578" w:lineRule="auto"/>
      <w:ind w:left="431" w:hanging="431"/>
      <w:outlineLvl w:val="0"/>
    </w:pPr>
    <w:rPr>
      <w:b/>
      <w:bCs/>
      <w:kern w:val="44"/>
      <w:sz w:val="44"/>
      <w:szCs w:val="44"/>
    </w:rPr>
  </w:style>
  <w:style w:type="paragraph" w:styleId="2">
    <w:name w:val="heading 2"/>
    <w:basedOn w:val="a"/>
    <w:next w:val="a"/>
    <w:link w:val="20"/>
    <w:unhideWhenUsed/>
    <w:qFormat/>
    <w:rsid w:val="00B20B37"/>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235F4A"/>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nhideWhenUsed/>
    <w:qFormat/>
    <w:rsid w:val="00B20B37"/>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rsid w:val="00B20B37"/>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nhideWhenUsed/>
    <w:qFormat/>
    <w:rsid w:val="00B20B37"/>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qFormat/>
    <w:rsid w:val="00B20B37"/>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nhideWhenUsed/>
    <w:qFormat/>
    <w:rsid w:val="00B20B37"/>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nhideWhenUsed/>
    <w:qFormat/>
    <w:rsid w:val="00B20B37"/>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B35B4"/>
    <w:rPr>
      <w:b/>
      <w:bCs/>
      <w:kern w:val="44"/>
      <w:sz w:val="44"/>
      <w:szCs w:val="44"/>
    </w:rPr>
  </w:style>
  <w:style w:type="character" w:customStyle="1" w:styleId="20">
    <w:name w:val="标题 2 字符"/>
    <w:basedOn w:val="a0"/>
    <w:link w:val="2"/>
    <w:uiPriority w:val="9"/>
    <w:rsid w:val="00B20B37"/>
    <w:rPr>
      <w:rFonts w:asciiTheme="majorHAnsi" w:eastAsiaTheme="majorEastAsia" w:hAnsiTheme="majorHAnsi" w:cstheme="majorBidi"/>
      <w:b/>
      <w:bCs/>
      <w:sz w:val="32"/>
      <w:szCs w:val="32"/>
    </w:rPr>
  </w:style>
  <w:style w:type="character" w:customStyle="1" w:styleId="30">
    <w:name w:val="标题 3 字符"/>
    <w:basedOn w:val="a0"/>
    <w:link w:val="3"/>
    <w:uiPriority w:val="9"/>
    <w:rsid w:val="00235F4A"/>
    <w:rPr>
      <w:b/>
      <w:bCs/>
      <w:sz w:val="32"/>
      <w:szCs w:val="32"/>
    </w:rPr>
  </w:style>
  <w:style w:type="character" w:customStyle="1" w:styleId="40">
    <w:name w:val="标题 4 字符"/>
    <w:basedOn w:val="a0"/>
    <w:link w:val="4"/>
    <w:rsid w:val="00B20B37"/>
    <w:rPr>
      <w:rFonts w:asciiTheme="majorHAnsi" w:eastAsiaTheme="majorEastAsia" w:hAnsiTheme="majorHAnsi" w:cstheme="majorBidi"/>
      <w:b/>
      <w:bCs/>
      <w:sz w:val="28"/>
      <w:szCs w:val="28"/>
    </w:rPr>
  </w:style>
  <w:style w:type="character" w:customStyle="1" w:styleId="50">
    <w:name w:val="标题 5 字符"/>
    <w:basedOn w:val="a0"/>
    <w:link w:val="5"/>
    <w:uiPriority w:val="9"/>
    <w:rsid w:val="00B20B37"/>
    <w:rPr>
      <w:b/>
      <w:bCs/>
      <w:sz w:val="28"/>
      <w:szCs w:val="28"/>
    </w:rPr>
  </w:style>
  <w:style w:type="character" w:customStyle="1" w:styleId="60">
    <w:name w:val="标题 6 字符"/>
    <w:basedOn w:val="a0"/>
    <w:link w:val="6"/>
    <w:uiPriority w:val="9"/>
    <w:rsid w:val="00B20B37"/>
    <w:rPr>
      <w:rFonts w:asciiTheme="majorHAnsi" w:eastAsiaTheme="majorEastAsia" w:hAnsiTheme="majorHAnsi" w:cstheme="majorBidi"/>
      <w:b/>
      <w:bCs/>
      <w:sz w:val="24"/>
      <w:szCs w:val="24"/>
    </w:rPr>
  </w:style>
  <w:style w:type="character" w:customStyle="1" w:styleId="70">
    <w:name w:val="标题 7 字符"/>
    <w:basedOn w:val="a0"/>
    <w:link w:val="7"/>
    <w:uiPriority w:val="9"/>
    <w:rsid w:val="00B20B37"/>
    <w:rPr>
      <w:b/>
      <w:bCs/>
      <w:sz w:val="24"/>
      <w:szCs w:val="24"/>
    </w:rPr>
  </w:style>
  <w:style w:type="character" w:customStyle="1" w:styleId="80">
    <w:name w:val="标题 8 字符"/>
    <w:basedOn w:val="a0"/>
    <w:link w:val="8"/>
    <w:uiPriority w:val="9"/>
    <w:rsid w:val="00B20B37"/>
    <w:rPr>
      <w:rFonts w:asciiTheme="majorHAnsi" w:eastAsiaTheme="majorEastAsia" w:hAnsiTheme="majorHAnsi" w:cstheme="majorBidi"/>
      <w:sz w:val="24"/>
      <w:szCs w:val="24"/>
    </w:rPr>
  </w:style>
  <w:style w:type="character" w:customStyle="1" w:styleId="90">
    <w:name w:val="标题 9 字符"/>
    <w:basedOn w:val="a0"/>
    <w:link w:val="9"/>
    <w:rsid w:val="00B20B37"/>
    <w:rPr>
      <w:rFonts w:asciiTheme="majorHAnsi" w:eastAsiaTheme="majorEastAsia" w:hAnsiTheme="majorHAnsi" w:cstheme="majorBidi"/>
      <w:szCs w:val="21"/>
    </w:rPr>
  </w:style>
  <w:style w:type="paragraph" w:styleId="TOC1">
    <w:name w:val="toc 1"/>
    <w:basedOn w:val="a"/>
    <w:next w:val="a"/>
    <w:autoRedefine/>
    <w:uiPriority w:val="39"/>
    <w:unhideWhenUsed/>
    <w:rsid w:val="00B20B37"/>
  </w:style>
  <w:style w:type="paragraph" w:styleId="TOC2">
    <w:name w:val="toc 2"/>
    <w:basedOn w:val="a"/>
    <w:next w:val="a"/>
    <w:autoRedefine/>
    <w:uiPriority w:val="39"/>
    <w:unhideWhenUsed/>
    <w:rsid w:val="00B20B37"/>
    <w:pPr>
      <w:ind w:leftChars="200" w:left="420"/>
    </w:pPr>
  </w:style>
  <w:style w:type="character" w:styleId="a3">
    <w:name w:val="Hyperlink"/>
    <w:basedOn w:val="a0"/>
    <w:uiPriority w:val="99"/>
    <w:unhideWhenUsed/>
    <w:rsid w:val="00B20B37"/>
    <w:rPr>
      <w:color w:val="0563C1" w:themeColor="hyperlink"/>
      <w:u w:val="single"/>
    </w:rPr>
  </w:style>
  <w:style w:type="paragraph" w:styleId="a4">
    <w:name w:val="List Paragraph"/>
    <w:basedOn w:val="a"/>
    <w:qFormat/>
    <w:rsid w:val="009320D5"/>
    <w:pPr>
      <w:ind w:firstLineChars="200" w:firstLine="420"/>
    </w:pPr>
  </w:style>
  <w:style w:type="paragraph" w:customStyle="1" w:styleId="Default">
    <w:name w:val="Default"/>
    <w:rsid w:val="001A505E"/>
    <w:pPr>
      <w:widowControl w:val="0"/>
      <w:autoSpaceDE w:val="0"/>
      <w:autoSpaceDN w:val="0"/>
      <w:adjustRightInd w:val="0"/>
    </w:pPr>
    <w:rPr>
      <w:rFonts w:ascii="宋体" w:eastAsia="宋体" w:hAnsi="Calibri" w:cs="宋体"/>
      <w:color w:val="000000"/>
      <w:kern w:val="0"/>
      <w:sz w:val="24"/>
      <w:szCs w:val="24"/>
    </w:rPr>
  </w:style>
  <w:style w:type="character" w:customStyle="1" w:styleId="a5">
    <w:name w:val="正文模板 字符"/>
    <w:link w:val="a6"/>
    <w:qFormat/>
    <w:rsid w:val="00F356FD"/>
    <w:rPr>
      <w:sz w:val="28"/>
      <w:szCs w:val="24"/>
    </w:rPr>
  </w:style>
  <w:style w:type="paragraph" w:customStyle="1" w:styleId="a6">
    <w:name w:val="正文模板"/>
    <w:basedOn w:val="a"/>
    <w:link w:val="a5"/>
    <w:qFormat/>
    <w:rsid w:val="00F356FD"/>
    <w:pPr>
      <w:spacing w:line="360" w:lineRule="auto"/>
      <w:ind w:firstLineChars="200" w:firstLine="200"/>
    </w:pPr>
    <w:rPr>
      <w:sz w:val="28"/>
      <w:szCs w:val="24"/>
    </w:rPr>
  </w:style>
  <w:style w:type="paragraph" w:styleId="a7">
    <w:name w:val="header"/>
    <w:basedOn w:val="a"/>
    <w:link w:val="a8"/>
    <w:uiPriority w:val="99"/>
    <w:unhideWhenUsed/>
    <w:rsid w:val="0028385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83852"/>
    <w:rPr>
      <w:sz w:val="18"/>
      <w:szCs w:val="18"/>
    </w:rPr>
  </w:style>
  <w:style w:type="paragraph" w:styleId="a9">
    <w:name w:val="footer"/>
    <w:basedOn w:val="a"/>
    <w:link w:val="aa"/>
    <w:uiPriority w:val="99"/>
    <w:unhideWhenUsed/>
    <w:rsid w:val="00283852"/>
    <w:pPr>
      <w:tabs>
        <w:tab w:val="center" w:pos="4153"/>
        <w:tab w:val="right" w:pos="8306"/>
      </w:tabs>
      <w:snapToGrid w:val="0"/>
      <w:jc w:val="left"/>
    </w:pPr>
    <w:rPr>
      <w:sz w:val="18"/>
      <w:szCs w:val="18"/>
    </w:rPr>
  </w:style>
  <w:style w:type="character" w:customStyle="1" w:styleId="aa">
    <w:name w:val="页脚 字符"/>
    <w:basedOn w:val="a0"/>
    <w:link w:val="a9"/>
    <w:uiPriority w:val="99"/>
    <w:rsid w:val="00283852"/>
    <w:rPr>
      <w:sz w:val="18"/>
      <w:szCs w:val="18"/>
    </w:rPr>
  </w:style>
  <w:style w:type="character" w:customStyle="1" w:styleId="ab">
    <w:name w:val="正文缩进 字符"/>
    <w:basedOn w:val="a0"/>
    <w:link w:val="ac"/>
    <w:rsid w:val="00235F4A"/>
    <w:rPr>
      <w:rFonts w:ascii="Times New Roman" w:hAnsi="Times New Roman"/>
      <w:sz w:val="24"/>
      <w:szCs w:val="24"/>
    </w:rPr>
  </w:style>
  <w:style w:type="paragraph" w:styleId="ac">
    <w:name w:val="Normal Indent"/>
    <w:basedOn w:val="a"/>
    <w:link w:val="ab"/>
    <w:rsid w:val="00235F4A"/>
    <w:pPr>
      <w:spacing w:line="360" w:lineRule="auto"/>
      <w:ind w:firstLineChars="200" w:firstLine="420"/>
    </w:pPr>
    <w:rPr>
      <w:rFonts w:ascii="Times New Roman" w:hAnsi="Times New Roman"/>
      <w:sz w:val="24"/>
      <w:szCs w:val="24"/>
    </w:rPr>
  </w:style>
  <w:style w:type="paragraph" w:customStyle="1" w:styleId="ad">
    <w:basedOn w:val="a"/>
    <w:next w:val="a4"/>
    <w:qFormat/>
    <w:rsid w:val="00235F4A"/>
    <w:pPr>
      <w:ind w:firstLineChars="200" w:firstLine="420"/>
    </w:pPr>
    <w:rPr>
      <w:rFonts w:ascii="Calibri" w:eastAsia="宋体" w:hAnsi="Calibri" w:cs="Times New Roman"/>
    </w:rPr>
  </w:style>
  <w:style w:type="paragraph" w:customStyle="1" w:styleId="ae">
    <w:basedOn w:val="a"/>
    <w:next w:val="a4"/>
    <w:qFormat/>
    <w:rsid w:val="00E52697"/>
    <w:pPr>
      <w:ind w:firstLineChars="200" w:firstLine="420"/>
    </w:pPr>
    <w:rPr>
      <w:rFonts w:ascii="Calibri" w:eastAsia="宋体" w:hAnsi="Calibri" w:cs="Times New Roman"/>
    </w:rPr>
  </w:style>
  <w:style w:type="paragraph" w:customStyle="1" w:styleId="af">
    <w:basedOn w:val="a"/>
    <w:next w:val="a4"/>
    <w:qFormat/>
    <w:rsid w:val="004D4F9A"/>
    <w:pPr>
      <w:ind w:firstLineChars="200" w:firstLine="420"/>
    </w:pPr>
    <w:rPr>
      <w:rFonts w:ascii="Calibri" w:eastAsia="宋体" w:hAnsi="Calibri" w:cs="Times New Roman"/>
    </w:rPr>
  </w:style>
  <w:style w:type="paragraph" w:styleId="af0">
    <w:name w:val="Body Text"/>
    <w:aliases w:val="正文文字"/>
    <w:basedOn w:val="a"/>
    <w:link w:val="af1"/>
    <w:uiPriority w:val="99"/>
    <w:qFormat/>
    <w:rsid w:val="00E66BA2"/>
    <w:pPr>
      <w:autoSpaceDE w:val="0"/>
      <w:autoSpaceDN w:val="0"/>
      <w:adjustRightInd w:val="0"/>
      <w:spacing w:beforeLines="50" w:afterLines="50" w:line="360" w:lineRule="auto"/>
      <w:ind w:firstLineChars="200" w:firstLine="200"/>
      <w:jc w:val="left"/>
    </w:pPr>
    <w:rPr>
      <w:rFonts w:ascii="仿宋" w:eastAsia="仿宋" w:hAnsi="Times New Roman" w:cs="仿宋"/>
      <w:kern w:val="0"/>
      <w:sz w:val="24"/>
      <w:szCs w:val="24"/>
    </w:rPr>
  </w:style>
  <w:style w:type="character" w:customStyle="1" w:styleId="af1">
    <w:name w:val="正文文本 字符"/>
    <w:aliases w:val="正文文字 字符"/>
    <w:basedOn w:val="a0"/>
    <w:link w:val="af0"/>
    <w:uiPriority w:val="99"/>
    <w:rsid w:val="00E66BA2"/>
    <w:rPr>
      <w:rFonts w:ascii="仿宋" w:eastAsia="仿宋" w:hAnsi="Times New Roman" w:cs="仿宋"/>
      <w:kern w:val="0"/>
      <w:sz w:val="24"/>
      <w:szCs w:val="24"/>
    </w:rPr>
  </w:style>
  <w:style w:type="paragraph" w:customStyle="1" w:styleId="AAAA">
    <w:name w:val="AAAA"/>
    <w:basedOn w:val="a"/>
    <w:link w:val="AAAAChar"/>
    <w:rsid w:val="00CB74F6"/>
    <w:pPr>
      <w:widowControl/>
      <w:spacing w:beforeLines="50" w:afterLines="50" w:line="360" w:lineRule="auto"/>
      <w:ind w:firstLine="602"/>
      <w:jc w:val="left"/>
    </w:pPr>
    <w:rPr>
      <w:rFonts w:ascii="Times New Roman" w:eastAsia="仿宋_GB2312" w:hAnsi="Times New Roman" w:cs="Times New Roman"/>
      <w:b/>
      <w:kern w:val="0"/>
      <w:sz w:val="28"/>
      <w:szCs w:val="21"/>
    </w:rPr>
  </w:style>
  <w:style w:type="character" w:customStyle="1" w:styleId="AAAAChar">
    <w:name w:val="AAAA Char"/>
    <w:basedOn w:val="a0"/>
    <w:link w:val="AAAA"/>
    <w:rsid w:val="00CB74F6"/>
    <w:rPr>
      <w:rFonts w:ascii="Times New Roman" w:eastAsia="仿宋_GB2312" w:hAnsi="Times New Roman" w:cs="Times New Roman"/>
      <w:b/>
      <w:kern w:val="0"/>
      <w:sz w:val="28"/>
      <w:szCs w:val="21"/>
    </w:rPr>
  </w:style>
  <w:style w:type="paragraph" w:styleId="TOC3">
    <w:name w:val="toc 3"/>
    <w:basedOn w:val="a"/>
    <w:next w:val="a"/>
    <w:autoRedefine/>
    <w:uiPriority w:val="39"/>
    <w:unhideWhenUsed/>
    <w:rsid w:val="00CA7827"/>
    <w:pPr>
      <w:ind w:leftChars="400" w:left="840"/>
    </w:pPr>
  </w:style>
  <w:style w:type="paragraph" w:styleId="TOC4">
    <w:name w:val="toc 4"/>
    <w:basedOn w:val="a"/>
    <w:next w:val="a"/>
    <w:autoRedefine/>
    <w:uiPriority w:val="39"/>
    <w:unhideWhenUsed/>
    <w:rsid w:val="00CA7827"/>
    <w:pPr>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E4C3-F829-4B94-9FF1-4C3DB0FC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17</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lw</cp:lastModifiedBy>
  <cp:revision>318</cp:revision>
  <dcterms:created xsi:type="dcterms:W3CDTF">2019-10-27T09:52:00Z</dcterms:created>
  <dcterms:modified xsi:type="dcterms:W3CDTF">2019-10-31T03:33:00Z</dcterms:modified>
</cp:coreProperties>
</file>